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A4D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4408/1Е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918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A4D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A4DF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апреля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705F4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F0E9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B4776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563C1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B4776A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lang w:eastAsia="ru-RU"/>
              </w:rPr>
              <w:t>Кунавина Наталья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A4DF6" w:rsidRPr="00B4776A" w:rsidRDefault="00CA4DF6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4776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Шрот соевый тостированный.</w:t>
            </w:r>
          </w:p>
          <w:p w:rsidR="00CA4DF6" w:rsidRDefault="00CA4DF6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B039B" w:rsidRDefault="00593402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B4776A">
              <w:rPr>
                <w:rFonts w:ascii="Times New Roman" w:hAnsi="Times New Roman"/>
                <w:sz w:val="24"/>
                <w:szCs w:val="24"/>
              </w:rPr>
              <w:t>2 000.00 тонн.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4776A">
              <w:rPr>
                <w:rFonts w:ascii="Times New Roman" w:hAnsi="Times New Roman"/>
                <w:sz w:val="24"/>
                <w:szCs w:val="24"/>
              </w:rPr>
              <w:t>Россия.</w:t>
            </w:r>
          </w:p>
          <w:p w:rsidR="007B039B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B4776A" w:rsidRPr="00B4776A">
              <w:rPr>
                <w:rFonts w:ascii="Times New Roman" w:hAnsi="Times New Roman"/>
                <w:sz w:val="24"/>
                <w:szCs w:val="24"/>
              </w:rPr>
              <w:t>ГОСТ 12220-96, 53799-2010  «Шрот соевый кормовой тостированный»,  массовая доля сырого протеина в перерасчете на абсолютно сухое вещество, не менее 48%, а также условиям: не допускается использовать в качестве сырья генетически модифицированные семена сои. Контроль продукции на содержание ГМО осуществлять посредством предоставления протокола испытаний.</w:t>
            </w:r>
          </w:p>
          <w:p w:rsidR="00B4776A" w:rsidRDefault="00B4776A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Pr="00B4776A">
              <w:rPr>
                <w:rFonts w:ascii="Times New Roman" w:hAnsi="Times New Roman"/>
                <w:sz w:val="24"/>
                <w:szCs w:val="24"/>
              </w:rPr>
              <w:t>обязан осуществлять доставку Товара только из зон санитарно-благополучных по АЧС (африканская чума свиней).</w:t>
            </w:r>
          </w:p>
          <w:p w:rsidR="00593402" w:rsidRDefault="007B039B" w:rsidP="00B47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B4776A">
              <w:rPr>
                <w:rFonts w:ascii="Times New Roman" w:hAnsi="Times New Roman"/>
                <w:sz w:val="24"/>
                <w:szCs w:val="24"/>
              </w:rPr>
              <w:t>насыпь</w:t>
            </w:r>
          </w:p>
          <w:p w:rsidR="006A69C4" w:rsidRPr="005D6E20" w:rsidRDefault="007B039B" w:rsidP="00B47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B4776A">
              <w:rPr>
                <w:rFonts w:ascii="Times New Roman" w:hAnsi="Times New Roman"/>
                <w:sz w:val="24"/>
                <w:szCs w:val="24"/>
              </w:rPr>
              <w:t>Железнодорожный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B47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  <w:r w:rsidR="00B47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776A" w:rsidRPr="00B47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 Богданович, Свердловской ж. д., код 793209 получатель ОАО «Богдановичский комбикормовый завод» код 1350 подъездные пути Богдановичского предприятия промышленного железнодорожного транспорта Филиал ОАО «Уралпромжелдортранс»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4776A" w:rsidP="00447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</w:rPr>
              <w:t>Отгрузка товара</w:t>
            </w:r>
            <w:r w:rsidRPr="00B4776A">
              <w:rPr>
                <w:rFonts w:ascii="Times New Roman" w:hAnsi="Times New Roman"/>
                <w:sz w:val="24"/>
              </w:rPr>
              <w:t xml:space="preserve"> равномерными партиями в период с 10.05.2018 до 30.05.2018г.</w:t>
            </w:r>
            <w:bookmarkEnd w:id="0"/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B4776A" w:rsidP="00B477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59 090 909</w:t>
            </w:r>
            <w:r w:rsidR="006A69C4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09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B4776A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B4776A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B4776A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2CD" w:rsidRDefault="00B4776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-//-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47399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4776A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A4DF6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9189B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3501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2018-04-19T11:09:00Z</cp:lastPrinted>
  <dcterms:created xsi:type="dcterms:W3CDTF">2018-04-19T11:09:00Z</dcterms:created>
  <dcterms:modified xsi:type="dcterms:W3CDTF">2018-04-19T11:11:00Z</dcterms:modified>
</cp:coreProperties>
</file>