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4501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19.04.2018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FC5087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FC5087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FC5087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Мука кормовая животного происхождения (мука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мясо-костная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2 сорт)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5087">
              <w:rPr>
                <w:rFonts w:ascii="Times New Roman" w:hAnsi="Times New Roman"/>
                <w:sz w:val="24"/>
                <w:szCs w:val="24"/>
              </w:rPr>
              <w:t>160.00т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5087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Start"/>
            <w:r w:rsidR="00FC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087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087">
              <w:rPr>
                <w:rFonts w:ascii="Times New Roman" w:hAnsi="Times New Roman"/>
                <w:sz w:val="24"/>
                <w:szCs w:val="24"/>
              </w:rPr>
              <w:t xml:space="preserve">техническим требованиям ГОСТ 2116-2000 на данный товар, а также условиям: 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сырой протеин не менее 63%; 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белок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93% от сырого протеина;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сырой жир – не менее 7,6 % - не более 14%;  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влага и летучие вещества  – не более 12%;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кислотное число жира не более 30 мг КОН  и подтверждаться удостоверением о качестве.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 товара на момент поставки – не более 6 месяцев от даты изготовления.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FC5087" w:rsidRPr="00FB2AF3" w:rsidRDefault="00FC5087" w:rsidP="00FC5087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2AF3">
              <w:rPr>
                <w:rFonts w:eastAsia="Calibri"/>
                <w:sz w:val="24"/>
                <w:szCs w:val="24"/>
                <w:lang w:eastAsia="en-US"/>
              </w:rPr>
              <w:t xml:space="preserve">Упаковка: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мешки полипропиленовые до 50кг.</w:t>
            </w:r>
          </w:p>
          <w:p w:rsidR="00521003" w:rsidRPr="002B36BF" w:rsidRDefault="00251D32" w:rsidP="00FC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FC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508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FC5087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FC5087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087">
              <w:rPr>
                <w:rFonts w:ascii="Times New Roman" w:hAnsi="Times New Roman"/>
                <w:sz w:val="24"/>
              </w:rPr>
              <w:t>партиями по 20.00 тонн через каждые 3 дня, в период с 10.05.2018г. по 10.06.2018г.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FC5087" w:rsidP="00FC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4 436 363.63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FC5087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FC5087" w:rsidRDefault="00FC508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087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FC5087" w:rsidRDefault="009E4FCC" w:rsidP="00FC5087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C5087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C5087">
              <w:rPr>
                <w:rFonts w:ascii="Times New Roman" w:hAnsi="Times New Roman"/>
                <w:sz w:val="24"/>
              </w:rPr>
              <w:t>:</w:t>
            </w:r>
            <w:r w:rsidR="00FC5087">
              <w:rPr>
                <w:rFonts w:ascii="Times New Roman" w:hAnsi="Times New Roman"/>
                <w:sz w:val="24"/>
                <w:lang w:val="en-US"/>
              </w:rPr>
              <w:t>zakupki</w:t>
            </w:r>
            <w:r w:rsidR="00FC5087" w:rsidRPr="00FC5087">
              <w:rPr>
                <w:rFonts w:ascii="Times New Roman" w:hAnsi="Times New Roman"/>
                <w:sz w:val="24"/>
              </w:rPr>
              <w:t>@</w:t>
            </w:r>
            <w:r w:rsidR="00FC5087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FC5087" w:rsidRPr="00FC5087">
              <w:rPr>
                <w:rFonts w:ascii="Times New Roman" w:hAnsi="Times New Roman"/>
                <w:sz w:val="24"/>
              </w:rPr>
              <w:t>.</w:t>
            </w:r>
            <w:r w:rsidR="00FC5087">
              <w:rPr>
                <w:rFonts w:ascii="Times New Roman" w:hAnsi="Times New Roman"/>
                <w:sz w:val="24"/>
                <w:lang w:val="en-US"/>
              </w:rPr>
              <w:t>ru</w:t>
            </w:r>
            <w:r w:rsidR="00FC5087" w:rsidRPr="00FC5087">
              <w:rPr>
                <w:rFonts w:ascii="Times New Roman" w:hAnsi="Times New Roman"/>
                <w:sz w:val="24"/>
              </w:rPr>
              <w:t xml:space="preserve"> </w:t>
            </w:r>
            <w:r w:rsidRPr="00FC5087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FC508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FC508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FC5087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FC5087">
              <w:rPr>
                <w:rFonts w:ascii="Times New Roman" w:hAnsi="Times New Roman"/>
                <w:sz w:val="24"/>
              </w:rPr>
              <w:t>5-56-81</w:t>
            </w:r>
            <w:r w:rsidRPr="00FC508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20.04.2018 14.00.00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C508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25.04.2018 14.00.00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FC5087" w:rsidRDefault="00FC5087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FC5087">
        <w:rPr>
          <w:b/>
          <w:sz w:val="24"/>
          <w:szCs w:val="24"/>
          <w:u w:val="single"/>
        </w:rPr>
        <w:t xml:space="preserve">Мука кормовая животного происхождения (мука </w:t>
      </w:r>
      <w:proofErr w:type="gramStart"/>
      <w:r w:rsidRPr="00FC5087">
        <w:rPr>
          <w:b/>
          <w:sz w:val="24"/>
          <w:szCs w:val="24"/>
          <w:u w:val="single"/>
        </w:rPr>
        <w:t>мясо-костная</w:t>
      </w:r>
      <w:proofErr w:type="gramEnd"/>
      <w:r w:rsidRPr="00FC5087">
        <w:rPr>
          <w:b/>
          <w:sz w:val="24"/>
          <w:szCs w:val="24"/>
          <w:u w:val="single"/>
        </w:rPr>
        <w:t xml:space="preserve">  2 сорт)</w:t>
      </w:r>
      <w:r w:rsidR="005807F8" w:rsidRPr="00FC5087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C5087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партиями по 20.00 тонн через каждые 3 дня, в период с 10.05.2018г. по 10.06.2018г.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FC5087" w:rsidRDefault="00FC5087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5087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FC5087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FC5087" w:rsidRDefault="00FC5087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87">
              <w:rPr>
                <w:rFonts w:ascii="Times New Roman" w:hAnsi="Times New Roman"/>
                <w:sz w:val="24"/>
                <w:szCs w:val="24"/>
              </w:rPr>
              <w:t xml:space="preserve">Мука кормовая животного происхождения (мука </w:t>
            </w:r>
            <w:proofErr w:type="gramStart"/>
            <w:r w:rsidRPr="00FC5087">
              <w:rPr>
                <w:rFonts w:ascii="Times New Roman" w:hAnsi="Times New Roman"/>
                <w:sz w:val="24"/>
                <w:szCs w:val="24"/>
              </w:rPr>
              <w:t>мясо-костная</w:t>
            </w:r>
            <w:proofErr w:type="gramEnd"/>
            <w:r w:rsidRPr="00FC5087">
              <w:rPr>
                <w:rFonts w:ascii="Times New Roman" w:hAnsi="Times New Roman"/>
                <w:sz w:val="24"/>
                <w:szCs w:val="24"/>
              </w:rPr>
              <w:t xml:space="preserve">  2 сорт)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FC5087" w:rsidP="00FC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FC5087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FC5087">
        <w:rPr>
          <w:rFonts w:eastAsia="Calibri"/>
          <w:sz w:val="24"/>
          <w:szCs w:val="24"/>
          <w:lang w:eastAsia="en-US"/>
        </w:rPr>
        <w:t xml:space="preserve">Россия </w:t>
      </w:r>
    </w:p>
    <w:p w:rsidR="00FC5087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FC5087">
        <w:rPr>
          <w:rFonts w:ascii="Times New Roman" w:hAnsi="Times New Roman"/>
          <w:sz w:val="24"/>
          <w:szCs w:val="24"/>
        </w:rPr>
        <w:t xml:space="preserve">техническим требованиям ГОСТ 2116-2000 на данный товар, а также условиям: 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сырой протеин не менее 63%; 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белок по </w:t>
      </w:r>
      <w:proofErr w:type="spellStart"/>
      <w:r>
        <w:rPr>
          <w:rFonts w:ascii="Times New Roman" w:hAnsi="Times New Roman"/>
          <w:sz w:val="24"/>
          <w:szCs w:val="24"/>
        </w:rPr>
        <w:t>Барнштейну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менее 93% от сырого протеина;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сырой жир – не менее 7,6 % - не более 14%;  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влага и летучие вещества  – не более 12%;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кислотное число жира не более 30 мг КОН  и подтверждаться удостоверением о качестве.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годности товара на момент поставки – не более 6 месяцев от даты изготовления.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FC5087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партия (норма загрузки одной транспортной единицы) поставляемого товара должна быть одного изготовителя.</w:t>
      </w:r>
    </w:p>
    <w:p w:rsidR="00225821" w:rsidRPr="00FB2AF3" w:rsidRDefault="00FC508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87">
        <w:rPr>
          <w:rFonts w:ascii="Times New Roman" w:hAnsi="Times New Roman"/>
          <w:sz w:val="24"/>
          <w:szCs w:val="24"/>
        </w:rPr>
        <w:t>Доставка товара осуществляется  из зон санитарно-благополучных по АЧС (африканская чума свиней)</w:t>
      </w:r>
      <w:proofErr w:type="gramStart"/>
      <w:r w:rsidRPr="00FC5087">
        <w:rPr>
          <w:rFonts w:ascii="Times New Roman" w:hAnsi="Times New Roman"/>
          <w:sz w:val="24"/>
          <w:szCs w:val="24"/>
        </w:rPr>
        <w:t>.</w:t>
      </w:r>
      <w:proofErr w:type="gramEnd"/>
      <w:r w:rsidRPr="00FC5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FC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087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Заказчику</w:t>
      </w:r>
      <w:r w:rsidRPr="00FC5087">
        <w:rPr>
          <w:rFonts w:ascii="Times New Roman" w:hAnsi="Times New Roman"/>
          <w:sz w:val="24"/>
          <w:szCs w:val="24"/>
        </w:rPr>
        <w:t xml:space="preserve"> документы</w:t>
      </w:r>
      <w:proofErr w:type="gramEnd"/>
      <w:r w:rsidRPr="00FC5087">
        <w:rPr>
          <w:rFonts w:ascii="Times New Roman" w:hAnsi="Times New Roman"/>
          <w:sz w:val="24"/>
          <w:szCs w:val="24"/>
        </w:rPr>
        <w:t xml:space="preserve"> необходимые для ввоза товара в область, </w:t>
      </w:r>
      <w:r>
        <w:rPr>
          <w:rFonts w:ascii="Times New Roman" w:hAnsi="Times New Roman"/>
          <w:sz w:val="24"/>
          <w:szCs w:val="24"/>
        </w:rPr>
        <w:t>где расположен склад Заказчика.</w:t>
      </w:r>
    </w:p>
    <w:p w:rsidR="00B02836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Упаковка: </w:t>
      </w:r>
      <w:r w:rsidR="00FC5087">
        <w:rPr>
          <w:rFonts w:eastAsia="Calibri"/>
          <w:sz w:val="24"/>
          <w:szCs w:val="24"/>
          <w:lang w:eastAsia="en-US"/>
        </w:rPr>
        <w:t>мешки полипропиленовые до 50кг.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FC5087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C5087">
        <w:rPr>
          <w:rFonts w:ascii="Times New Roman" w:hAnsi="Times New Roman"/>
          <w:b/>
          <w:smallCaps/>
          <w:sz w:val="24"/>
          <w:szCs w:val="24"/>
        </w:rPr>
        <w:t>4501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19.04.2018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1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2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C5087">
        <w:rPr>
          <w:rFonts w:ascii="Times New Roman" w:hAnsi="Times New Roman"/>
          <w:b/>
          <w:smallCaps/>
          <w:sz w:val="24"/>
          <w:szCs w:val="24"/>
        </w:rPr>
        <w:t>4501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19.04.2018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C5087">
        <w:rPr>
          <w:rFonts w:ascii="Times New Roman" w:hAnsi="Times New Roman"/>
          <w:b/>
          <w:smallCaps/>
          <w:sz w:val="24"/>
          <w:szCs w:val="24"/>
        </w:rPr>
        <w:t>4501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19.04.2018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C5087">
        <w:rPr>
          <w:rFonts w:ascii="Times New Roman" w:hAnsi="Times New Roman"/>
          <w:b/>
          <w:smallCaps/>
          <w:sz w:val="24"/>
          <w:szCs w:val="24"/>
        </w:rPr>
        <w:t>4501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C50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19.04.2018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FC5087" w:rsidRDefault="00AE500B" w:rsidP="00FC508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FC5087" w:rsidRPr="00FC5087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FC5087" w:rsidRDefault="00FC5087" w:rsidP="00FC508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</w:p>
    <w:p w:rsidR="00FC5087" w:rsidRDefault="00FC5087" w:rsidP="00FC50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(поставки)</w:t>
      </w:r>
    </w:p>
    <w:p w:rsidR="00FC5087" w:rsidRDefault="00FC5087" w:rsidP="00FC50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«__» _________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C5087" w:rsidRDefault="00FC5087" w:rsidP="00F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________, действующего на основании ________, с одной стороны, и</w:t>
      </w:r>
    </w:p>
    <w:p w:rsidR="00FC5087" w:rsidRDefault="00FC5087" w:rsidP="00FC5087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______, с другой стороны, вместе именуемые  «Стороны»,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FC5087" w:rsidRDefault="00FC5087" w:rsidP="00FC508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FC5087" w:rsidRDefault="00FC5087" w:rsidP="00FC50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Поставщик обязуется поставить, а Покупатель </w:t>
      </w:r>
      <w:proofErr w:type="gramStart"/>
      <w:r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следующий товар:</w:t>
      </w:r>
    </w:p>
    <w:bookmarkStart w:id="1" w:name="_MON_1526207456"/>
    <w:bookmarkEnd w:id="1"/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object w:dxaOrig="1137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3.75pt" o:ole="">
            <v:imagedata r:id="rId19" o:title=""/>
          </v:shape>
          <o:OLEObject Type="Embed" ProgID="Excel.Sheet.12" ShapeID="_x0000_i1025" DrawAspect="Content" ObjectID="_1585737935" r:id="rId20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_____________________ (__________________)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Покупателя  / до станции назначения.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Договору, должно соответствовать техническим требованиям ГОСТ 2116-2000 на данный товар, а также условиям настоящего Договора: 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с</w:t>
      </w:r>
      <w:r>
        <w:rPr>
          <w:rFonts w:ascii="Times New Roman" w:hAnsi="Times New Roman"/>
          <w:sz w:val="24"/>
          <w:szCs w:val="24"/>
        </w:rPr>
        <w:t xml:space="preserve">ырой протеин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не менее 63%; 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белок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не менее 93% от сырого протеина;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сырой жир – не менее 7,6 % - не более 14%;  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влага и летучие вещества  – не более 12%;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кислотное число жира не более 30 мг КОН  и подтверждаться удостоверением о качестве.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>
        <w:rPr>
          <w:rFonts w:ascii="Times New Roman" w:hAnsi="Times New Roman"/>
          <w:sz w:val="24"/>
          <w:szCs w:val="24"/>
        </w:rPr>
        <w:t>Срок годности товара на момент поставки – не более 6 месяцев от даты изготовления.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Каждая партия (норма загрузки одной транспортной единицы) поставляемого товара должна быть одного изготовителя.</w:t>
      </w:r>
    </w:p>
    <w:p w:rsidR="00FC5087" w:rsidRDefault="00FC5087" w:rsidP="00FC508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2.5. Происхождение: Россия.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3.1. Доставка товара осуществляется автотранспортом Поставщика и/или железнодорожным транспортом. Поставщик считается исполнившим обязанность по поставке товара в момент вручения товара Покупателю.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3.1.2.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При поставке железнодорожным транспортом отгрузка Товара осуществляется в вагонах,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расстояние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между колесными парами которого не должно превышать 12,5 метров.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случае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нарушения Поставщиком габаритов Покупатель имеет право не принимать данный транспорт к разгрузке.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номер: +7 34376 55681 или путем отправки письма на адрес электронной почты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snab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combikorm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Поставщик обязан в графе «Особые заявления и отметки отправителя» оригинала транспортной железнодорожной накладной ГУ-27 указать:</w:t>
      </w:r>
    </w:p>
    <w:p w:rsidR="00FC5087" w:rsidRDefault="00FC5087" w:rsidP="00FC5087">
      <w:pPr>
        <w:spacing w:line="240" w:lineRule="auto"/>
      </w:pP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Собственник груза: ОАО «Богдановичский комбикормовый завод»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Договор поставки № _____ от _______.2016г.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день прибытия вагона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) на станцию назначения Богданович Свердловской железной дороги Поставщик обязан, предоставить Покупателю заготовку в программе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», обеспечивающую беспрепятственную отправку порожних вагонов или направить инструкцию по оформлению такой заготовки, с обязательным указанием контактной информации Грузополучателя, на адрес электронной почты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etran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@combikorm.ru.</w:t>
      </w:r>
    </w:p>
    <w:p w:rsidR="00FC5087" w:rsidRDefault="00FC5087" w:rsidP="00FC508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 Доставка товара осуществляется  из зон санитарно-благополучных по АЧС (африканская чума свиней). Покупатель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предоставляет продавцу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необходимые для ввоза товара в область, где расположен склад Покупателя.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 или декларация о соответствии, удостоверение качества или сертификат анализа, протокол исследования на ДНК КРС и МРС, ветеринарное свидетельство ф.№3, счет-фактура, товарная накладная формы Торг-12, либо универсальный передаточный документ.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3.4. Поставщик обязуется в течение 5 дней с момента отгрузки товара предъявить Покупателю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3.5. При доставке автомобильным транспортом Поставщик обязан уведомлять Покупателя о поставках товара в течение 1 (одних) суток со дня отгрузки.</w:t>
      </w:r>
    </w:p>
    <w:p w:rsidR="00FC5087" w:rsidRDefault="00FC5087" w:rsidP="00FC5087">
      <w:pPr>
        <w:suppressAutoHyphens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3.6. Поставщик обязан передать Покупателю товар свободным от любых прав третьих лиц.</w:t>
      </w: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C5087" w:rsidRDefault="00FC5087" w:rsidP="00FC508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Покупателем:</w:t>
      </w:r>
    </w:p>
    <w:p w:rsidR="00FC5087" w:rsidRDefault="00FC5087" w:rsidP="00FC508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при поставке автомобильным транспортом: в течение суток с момента подачи автотранспорта под разгрузку Покупателю в порядке очереди выгрузки;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при поставке железнодорожным транспортом: в течение трех суток, исчисляемых с даты постановки вагонов на подъездные пути Покупателя.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качеству,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посредством факсимильной связи или электронной почты или телеграммой. В случае неполучения ответа от Поставщика в течение 24 часов с момента уведомления, а также при поступлении товара в выходные и праздничные дни, Покупатель производит приемку товара самостоятельно с составлением акта Торг-2.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Соответствие требованиям ГОСТ 211-200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сырью, используемому для производства муки кормовой из рыбы подтверждается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протоколом испытаний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», метод испытаний – визуальный анализ с помощью микроскопии. В случае установления лабораторией Покупателя и (или) протоколом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несоответствия качества товара указанному в НТД и качеству товара по настоящему Договору, Покупатель проводит независимую экспертизу товара в ГБУ «Свердловская Областная Ветеринарная лаборатория»  либо в другой аккредитованной лаборатории. На период решения спорных ситуаций, указанных в п. 4.1.1, товар может быть принят Покупателем  на ответственное хранение. В случае подтверждения независимой экспертизой несоответствия качества поставленного товара качеству, указанному в п. 2.1 настоящего Договора, Покупатель направляет претензию  Поставщику 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 Вместе с претензией Покупатель направляет счет на оплату выше указанных услуг. Поставщик обязан вывезти некачественный товар в течение 5 (пяти) суток с момента направления претензии Покупателем.</w:t>
      </w:r>
    </w:p>
    <w:p w:rsidR="00FC5087" w:rsidRDefault="00FC5087" w:rsidP="00FC508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происходит: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при поставке автомобильным транспортом: на автомобильных весах М8200А-60М4Н Покупателя, прошедших поверку в установленном порядке;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- при поставке железнодорожным транспортом: на вагонных весах М8300А-150 Покупателя, прошедших поверку в установленном порядке.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В части не противоречащей п. 4.1, 4.1.1, 4.2, 4.3, 4.4, 6.10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5.1. Покупатель обязуется произвести оплату в течение 30 (тридцати) календарных дней по факту получения товара, при наличии у Покупателя оригинала, подписанного Сторонами настоящего договора, а также оригиналов правильно оформленных документов, указанных в 3.3, 3.4.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>
        <w:rPr>
          <w:rFonts w:ascii="Times New Roman" w:hAnsi="Times New Roman"/>
          <w:sz w:val="24"/>
          <w:szCs w:val="24"/>
        </w:rPr>
        <w:t xml:space="preserve">Оплата производится в рублях РФ. Обязательство Покупателя по оплате считается исполненным в момент зачисления денежных средств на корреспондентский счет банка Поставщика.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Поставщик возмещает Покупателю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Покупателем документов, подтверждающих оказание услуг Уральской Торгово-промышленной палатой.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Поставщик  оплачивает  Покупателю 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Проценты на сумму отсрочки оплаты товара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начисляются и не уплачиваются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 Поставщик уплачивает  Покупателю  штраф в размере 10% от стоимости товара, подлежащего к поставке в соответствии с п. 1.1. договора.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6.2. За просрочку оплаты виновная Сторона уплачивает неустойку в размере 0,1% от суммы оплаты за каждый день просрочки.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Поставщик уплачивает Покупателю неустойку в размере 0,1% от стоимости, не поставленного в срок товара, за каждый день просрочки.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 указанные в п. 6.1, п. 6.2, п. 6.3.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Стороны от исполнения обязательств по договору в полном объеме.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6.7. Покупатель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6.9. Покупатель  в одностороннем порядке вправе отказаться от приемки и/или оплаты товара в случае невыполнения Поставщиком обязательств указанных в п. 1.1 настоящего Договора, а равно поставки товара без документов указанных в п. 3.3.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Поставщик возмещает Покупателю все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убытки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возникшие в результате нарушения Поставщиком  п. 1.1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  <w:proofErr w:type="gramEnd"/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действий Поставщика в течение 10 (десяти) календарных дней с момента получения соответствующего требования Покупателя.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6.14. Покупатель вправе потребовать возмещения Поставщиком убытков в полной сумме сверх неустойки (штрафная неустойка).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Сторон по настоящему договору регулируется Гражданским кодексом РФ.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Сторон подлежат рассмотрению в Арбитражном суде по месту нахождения истца.</w:t>
      </w: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</w:t>
      </w:r>
      <w:proofErr w:type="gramStart"/>
      <w:r>
        <w:rPr>
          <w:rFonts w:ascii="Times New Roman" w:hAnsi="Times New Roman"/>
          <w:sz w:val="24"/>
          <w:szCs w:val="24"/>
        </w:rPr>
        <w:t>вступает в силу с момента подписания и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до 31.12.2016.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FC5087" w:rsidRDefault="00FC5087" w:rsidP="00FC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8.7. Направление юридически значимых сообщений</w:t>
      </w:r>
    </w:p>
    <w:p w:rsidR="00FC5087" w:rsidRDefault="00FC5087" w:rsidP="00FC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C5087" w:rsidRDefault="00FC5087" w:rsidP="00FC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C5087" w:rsidRDefault="00FC5087" w:rsidP="00FC50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087" w:rsidRDefault="00FC5087" w:rsidP="00FC508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C5087" w:rsidTr="00F44F95">
        <w:tc>
          <w:tcPr>
            <w:tcW w:w="4927" w:type="dxa"/>
          </w:tcPr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  <w:proofErr w:type="gramEnd"/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 КПП 660850001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/с № 40702810800090000244, Филиал АКБ "Легион" (АО) в г. Екатеринбург в Уральском ГУ Банка России к/с 30101810465770000405  БИК 046577405.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FC5087" w:rsidRPr="00036419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364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364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36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21" w:history="1"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3641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3641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36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22" w:history="1"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3641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3641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36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поставки для отгрузки железнодорожным транспортом (отгрузочные реквизиты):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ст. Богданович,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 д., код 793209 получатель ОАО «Богдановичский комбикормовый завод» код 1350 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__________________________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FC5087" w:rsidRDefault="00FC5087" w:rsidP="00F44F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FC5087" w:rsidTr="00F44F95">
        <w:tc>
          <w:tcPr>
            <w:tcW w:w="4927" w:type="dxa"/>
          </w:tcPr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FC5087" w:rsidRDefault="00FC5087" w:rsidP="00F44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C5087" w:rsidRDefault="00FC5087" w:rsidP="00FC5087">
      <w:pPr>
        <w:spacing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FC5087" w:rsidRDefault="00FC5087" w:rsidP="00FC50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C5087" w:rsidRDefault="00FC5087" w:rsidP="00FC508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3"/>
      <w:footerReference w:type="default" r:id="rId24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FC5087" w:rsidTr="00F44F95">
      <w:tc>
        <w:tcPr>
          <w:tcW w:w="1413" w:type="dxa"/>
          <w:tcBorders>
            <w:bottom w:val="single" w:sz="4" w:space="0" w:color="auto"/>
          </w:tcBorders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C5087" w:rsidTr="00F44F95">
      <w:tc>
        <w:tcPr>
          <w:tcW w:w="1413" w:type="dxa"/>
          <w:tcBorders>
            <w:top w:val="single" w:sz="4" w:space="0" w:color="auto"/>
          </w:tcBorders>
          <w:hideMark/>
        </w:tcPr>
        <w:p w:rsidR="00FC5087" w:rsidRDefault="00FC5087" w:rsidP="00F44F9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FC5087" w:rsidRDefault="00FC5087" w:rsidP="00F44F9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FC5087" w:rsidRDefault="00FC5087" w:rsidP="00F44F9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FC5087" w:rsidRDefault="00FC5087" w:rsidP="00F44F9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FC5087" w:rsidRDefault="00FC5087" w:rsidP="00F44F9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FC5087" w:rsidRDefault="00FC5087" w:rsidP="00F44F9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 w:rsidP="00FC50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7" w:rsidRPr="00871A57" w:rsidRDefault="00FC5087" w:rsidP="00FC5087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C5087" w:rsidRPr="001D3871" w:rsidRDefault="00FC5087" w:rsidP="00FC5087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4501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19.04.2018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C5087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mts@combikor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msp.nalog.ru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BFFB61E7B170A073C9F8D86E7A19495E892C94n514L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846E-28DA-4222-AF7E-58347E53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33376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2018-04-20T08:59:00Z</cp:lastPrinted>
  <dcterms:created xsi:type="dcterms:W3CDTF">2018-04-20T08:59:00Z</dcterms:created>
  <dcterms:modified xsi:type="dcterms:W3CDTF">2018-04-20T08:59:00Z</dcterms:modified>
</cp:coreProperties>
</file>