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2561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5003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2561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ED6887" w:rsidRPr="0060273D" w:rsidTr="0034729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ED6887" w:rsidRPr="0060273D" w:rsidRDefault="00ED688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  <w:r w:rsidRPr="00ED6887">
              <w:rPr>
                <w:rFonts w:ascii="Times New Roman" w:hAnsi="Times New Roman"/>
                <w:sz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ED6887" w:rsidRPr="0060273D" w:rsidRDefault="00ED6887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bookmarkEnd w:id="0"/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C25616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C25616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К.Ю.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D1144F" w:rsidRDefault="00C25616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Метионин DL 99.0%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C25616">
              <w:rPr>
                <w:rFonts w:ascii="Times New Roman" w:hAnsi="Times New Roman"/>
                <w:sz w:val="24"/>
                <w:szCs w:val="24"/>
              </w:rPr>
              <w:t>40.00</w:t>
            </w:r>
            <w:r w:rsidR="00D11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616">
              <w:rPr>
                <w:rFonts w:ascii="Times New Roman" w:hAnsi="Times New Roman"/>
                <w:sz w:val="24"/>
                <w:szCs w:val="24"/>
              </w:rPr>
              <w:t>т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616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C25616">
              <w:rPr>
                <w:rFonts w:ascii="Times New Roman" w:hAnsi="Times New Roman"/>
                <w:sz w:val="24"/>
                <w:szCs w:val="24"/>
              </w:rPr>
              <w:t>Россия, Германия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616" w:rsidRDefault="00C2561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должно соответствовать:</w:t>
            </w:r>
          </w:p>
          <w:p w:rsidR="00C25616" w:rsidRDefault="00C2561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ГОСТ- 23423-2017 «Метионин кормовой. Технические условия»; </w:t>
            </w:r>
          </w:p>
          <w:p w:rsidR="00C25616" w:rsidRDefault="00C2561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Предел допустимого отрицательного отклонения: - 3,98 % абсолютное расхождение; </w:t>
            </w:r>
          </w:p>
          <w:p w:rsidR="00C25616" w:rsidRDefault="00C2561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влаги, массовая доля действующего вещества - не менее 99%)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C25616" w:rsidRDefault="00C2561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-  КУ № 13-7-2/216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добавках»;  МДУ № 123-4-/281-87 «Временный максимально-допустимый уровень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добавках».</w:t>
            </w:r>
          </w:p>
          <w:p w:rsidR="00C25616" w:rsidRDefault="00C2561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товара, остаточный срок его хранения  должен быть не менее 1 (одного) года, начиная с даты производства указанного на маркировке и в сертификате о качестве.</w:t>
            </w:r>
          </w:p>
          <w:p w:rsidR="00C25616" w:rsidRDefault="00C2561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мешок бумажный с полиэтиленовым вкладышем.</w:t>
            </w:r>
          </w:p>
          <w:p w:rsidR="00251D32" w:rsidRPr="00A16218" w:rsidRDefault="00C2561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Нетто: 25 кг.</w:t>
            </w:r>
          </w:p>
          <w:p w:rsidR="00521003" w:rsidRPr="002B36BF" w:rsidRDefault="00251D32" w:rsidP="00C25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D11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616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C25616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C25616" w:rsidRDefault="00C2561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25616">
              <w:rPr>
                <w:rFonts w:ascii="Times New Roman" w:hAnsi="Times New Roman"/>
                <w:sz w:val="24"/>
              </w:rPr>
              <w:t>Партиями: 20 тонн - в период с 25.01.2019 по 30.01.2019, 20 тонн- в период с 10.02.2019 по 15.02.2019.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D1144F" w:rsidRDefault="00D1144F" w:rsidP="00D11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6 866 666 рублей </w:t>
            </w:r>
            <w:r w:rsidR="00C25616">
              <w:rPr>
                <w:rFonts w:ascii="Times New Roman" w:hAnsi="Times New Roman"/>
                <w:sz w:val="24"/>
              </w:rPr>
              <w:t>67</w:t>
            </w:r>
            <w:r w:rsidR="00910AF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копеек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9B3D20" w:rsidRPr="00A16218" w:rsidRDefault="00C25616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lastRenderedPageBreak/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C25616" w:rsidRDefault="00C25616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25616"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ED6887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A16218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A1621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16218">
              <w:rPr>
                <w:rFonts w:ascii="Times New Roman" w:hAnsi="Times New Roman"/>
                <w:sz w:val="24"/>
              </w:rPr>
              <w:t>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  <w:p w:rsidR="009E4FCC" w:rsidRPr="00C25616" w:rsidRDefault="009E4FCC" w:rsidP="00C25616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2561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C25616">
              <w:rPr>
                <w:rFonts w:ascii="Times New Roman" w:hAnsi="Times New Roman"/>
                <w:sz w:val="24"/>
              </w:rPr>
              <w:t>:</w:t>
            </w:r>
            <w:r w:rsidR="00C25616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C25616" w:rsidRPr="00C25616">
              <w:rPr>
                <w:rFonts w:ascii="Times New Roman" w:hAnsi="Times New Roman"/>
                <w:sz w:val="24"/>
              </w:rPr>
              <w:t>2@</w:t>
            </w:r>
            <w:proofErr w:type="spellStart"/>
            <w:r w:rsidR="00C25616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C25616" w:rsidRPr="00C25616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C25616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C25616" w:rsidRPr="00C25616">
              <w:rPr>
                <w:rFonts w:ascii="Times New Roman" w:hAnsi="Times New Roman"/>
                <w:sz w:val="24"/>
              </w:rPr>
              <w:t xml:space="preserve"> </w:t>
            </w:r>
            <w:r w:rsidRPr="00C25616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C25616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C25616">
              <w:rPr>
                <w:rFonts w:ascii="Times New Roman" w:hAnsi="Times New Roman"/>
                <w:sz w:val="24"/>
              </w:rPr>
              <w:t xml:space="preserve"> </w:t>
            </w:r>
            <w:r w:rsidR="00EA2A11" w:rsidRPr="00C25616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2561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25.12.2018 16.00.00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25616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09.01.2019 16.00.00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</w:t>
            </w:r>
            <w:proofErr w:type="gramStart"/>
            <w:r w:rsidRPr="00D96DAA"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 w:rsidRPr="00D96DAA">
              <w:rPr>
                <w:rFonts w:ascii="Times New Roman" w:hAnsi="Times New Roman"/>
                <w:sz w:val="24"/>
                <w:szCs w:val="28"/>
              </w:rPr>
              <w:t xml:space="preserve">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Справка о состоянии расчётов по налогам, сборам, пеням и </w:t>
            </w: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A16218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A1621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16218">
              <w:rPr>
                <w:rFonts w:ascii="Times New Roman" w:hAnsi="Times New Roman"/>
                <w:sz w:val="24"/>
              </w:rPr>
              <w:t>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 w:rsidRPr="0010783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</w:t>
            </w:r>
            <w:proofErr w:type="spellEnd"/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C25616">
        <w:rPr>
          <w:rFonts w:ascii="Times New Roman" w:hAnsi="Times New Roman"/>
          <w:b/>
          <w:smallCaps/>
          <w:sz w:val="24"/>
          <w:szCs w:val="24"/>
        </w:rPr>
        <w:t>5003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2561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</w:t>
      </w:r>
      <w:proofErr w:type="spellStart"/>
      <w:r w:rsidRPr="001D3871">
        <w:rPr>
          <w:rFonts w:ascii="Times New Roman" w:hAnsi="Times New Roman"/>
          <w:smallCaps/>
          <w:sz w:val="24"/>
          <w:szCs w:val="24"/>
        </w:rPr>
        <w:t>Богдановичский</w:t>
      </w:r>
      <w:proofErr w:type="spellEnd"/>
      <w:r w:rsidRPr="001D3871">
        <w:rPr>
          <w:rFonts w:ascii="Times New Roman" w:hAnsi="Times New Roman"/>
          <w:smallCaps/>
          <w:sz w:val="24"/>
          <w:szCs w:val="24"/>
        </w:rPr>
        <w:t xml:space="preserve">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</w:t>
      </w:r>
      <w:proofErr w:type="gramStart"/>
      <w:r>
        <w:rPr>
          <w:smallCaps/>
          <w:sz w:val="24"/>
          <w:szCs w:val="24"/>
        </w:rPr>
        <w:t>с</w:t>
      </w:r>
      <w:proofErr w:type="gramEnd"/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</w:t>
      </w:r>
      <w:proofErr w:type="spellStart"/>
      <w:r w:rsidRPr="00A12D98">
        <w:rPr>
          <w:smallCaps/>
          <w:sz w:val="24"/>
          <w:szCs w:val="24"/>
        </w:rPr>
        <w:t>Богдановичский</w:t>
      </w:r>
      <w:proofErr w:type="spellEnd"/>
      <w:r w:rsidRPr="00A12D98">
        <w:rPr>
          <w:smallCaps/>
          <w:sz w:val="24"/>
          <w:szCs w:val="24"/>
        </w:rPr>
        <w:t xml:space="preserve">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C25616" w:rsidP="005807F8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b/>
          <w:sz w:val="24"/>
          <w:szCs w:val="24"/>
          <w:u w:val="single"/>
          <w:lang w:val="en-US"/>
        </w:rPr>
        <w:t>Метионин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DL 99.0%</w:t>
      </w:r>
      <w:r w:rsidR="005807F8" w:rsidRPr="00572557">
        <w:rPr>
          <w:b/>
          <w:sz w:val="24"/>
          <w:szCs w:val="24"/>
          <w:u w:val="single"/>
          <w:lang w:val="en-US"/>
        </w:rPr>
        <w:t>.</w:t>
      </w:r>
      <w:proofErr w:type="gramEnd"/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proofErr w:type="gramStart"/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  <w:proofErr w:type="gramEnd"/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  <w:proofErr w:type="gramEnd"/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C25616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Партиями: 20 тонн - в период с 25.01.2019 по 30.01.2019, 20 тонн- в период с 10.02.2019 по 15.02.2019.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C25616" w:rsidRDefault="00C25616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C25616"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0"/>
        <w:gridCol w:w="3119"/>
        <w:gridCol w:w="1955"/>
      </w:tblGrid>
      <w:tr w:rsidR="00D15110" w:rsidRPr="00D1144F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D1144F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D1144F">
              <w:rPr>
                <w:rFonts w:ascii="Times New Roman" w:hAnsi="Times New Roman"/>
                <w:b/>
                <w:smallCaps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D1144F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D1144F">
              <w:rPr>
                <w:rFonts w:ascii="Times New Roman" w:hAnsi="Times New Roman"/>
                <w:b/>
                <w:smallCaps/>
              </w:rPr>
              <w:t>Количество,</w:t>
            </w:r>
          </w:p>
          <w:p w:rsidR="00D15110" w:rsidRPr="00D1144F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D1144F">
              <w:rPr>
                <w:rFonts w:ascii="Times New Roman" w:hAnsi="Times New Roman"/>
                <w:b/>
                <w:smallCaps/>
              </w:rPr>
              <w:t xml:space="preserve">ед. </w:t>
            </w:r>
            <w:proofErr w:type="spellStart"/>
            <w:r w:rsidRPr="00D1144F">
              <w:rPr>
                <w:rFonts w:ascii="Times New Roman" w:hAnsi="Times New Roman"/>
                <w:b/>
                <w:smallCaps/>
              </w:rPr>
              <w:t>изм</w:t>
            </w:r>
            <w:proofErr w:type="spellEnd"/>
            <w:r w:rsidRPr="00D1144F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D1144F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D1144F">
              <w:rPr>
                <w:rFonts w:ascii="Times New Roman" w:hAnsi="Times New Roman"/>
                <w:b/>
                <w:smallCaps/>
              </w:rPr>
              <w:t xml:space="preserve">Сумма, </w:t>
            </w:r>
            <w:r w:rsidR="00C25616" w:rsidRPr="00D1144F">
              <w:rPr>
                <w:rFonts w:ascii="Times New Roman" w:hAnsi="Times New Roman"/>
                <w:b/>
                <w:smallCaps/>
              </w:rPr>
              <w:t>рубль</w:t>
            </w:r>
          </w:p>
          <w:p w:rsidR="00D15110" w:rsidRPr="00D1144F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D1144F">
              <w:rPr>
                <w:rFonts w:ascii="Times New Roman" w:hAnsi="Times New Roman"/>
                <w:b/>
                <w:smallCaps/>
              </w:rPr>
              <w:t>без НДС</w:t>
            </w:r>
          </w:p>
        </w:tc>
      </w:tr>
      <w:tr w:rsidR="00D15110" w:rsidRPr="00D1144F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D1144F" w:rsidRDefault="00C25616" w:rsidP="00BB19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1144F">
              <w:rPr>
                <w:rFonts w:ascii="Times New Roman" w:hAnsi="Times New Roman"/>
                <w:lang w:val="en-US"/>
              </w:rPr>
              <w:t>Метионин</w:t>
            </w:r>
            <w:proofErr w:type="spellEnd"/>
            <w:r w:rsidRPr="00D1144F">
              <w:rPr>
                <w:rFonts w:ascii="Times New Roman" w:hAnsi="Times New Roman"/>
                <w:lang w:val="en-US"/>
              </w:rPr>
              <w:t xml:space="preserve"> DL 99.0%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D1144F" w:rsidRDefault="00C25616" w:rsidP="00C25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44F">
              <w:rPr>
                <w:rFonts w:ascii="Times New Roman" w:hAnsi="Times New Roman"/>
                <w:lang w:val="en-US"/>
              </w:rPr>
              <w:t>40.00т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D1144F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Default="00C25616" w:rsidP="00225821">
      <w:pPr>
        <w:pStyle w:val="3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C25616">
        <w:rPr>
          <w:rFonts w:eastAsia="Calibri"/>
          <w:sz w:val="24"/>
          <w:szCs w:val="24"/>
          <w:lang w:eastAsia="en-US"/>
        </w:rPr>
        <w:t>Россия, Германия</w:t>
      </w:r>
      <w:r w:rsidR="00D1144F">
        <w:rPr>
          <w:rFonts w:eastAsia="Calibri"/>
          <w:sz w:val="24"/>
          <w:szCs w:val="24"/>
          <w:lang w:eastAsia="en-US"/>
        </w:rPr>
        <w:t>.</w:t>
      </w:r>
    </w:p>
    <w:p w:rsidR="00C25616" w:rsidRDefault="00C25616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должно соответствовать:</w:t>
      </w:r>
    </w:p>
    <w:p w:rsidR="00C25616" w:rsidRDefault="00C25616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ГОСТ- 23423-2017 «Метионин кормовой. Технические условия»; </w:t>
      </w:r>
    </w:p>
    <w:p w:rsidR="00C25616" w:rsidRDefault="00C25616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Предел допустимого отрицательного отклонения: - 3,98 % абсолютное расхождение; </w:t>
      </w:r>
    </w:p>
    <w:p w:rsidR="00C25616" w:rsidRDefault="00C25616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 - не менее 99%) и инструкции по применению (утвержденной </w:t>
      </w:r>
      <w:proofErr w:type="spellStart"/>
      <w:r>
        <w:rPr>
          <w:rFonts w:ascii="Times New Roman" w:hAnsi="Times New Roman"/>
          <w:sz w:val="24"/>
          <w:szCs w:val="24"/>
        </w:rPr>
        <w:t>Россельхознадзором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C25616" w:rsidRDefault="00C25616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показателям безопасности -  КУ № 13-7-2/216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добавках»;  МДУ № 123-4-/281-87 «Временный максимально-допустимый </w:t>
      </w:r>
      <w:r>
        <w:rPr>
          <w:rFonts w:ascii="Times New Roman" w:hAnsi="Times New Roman"/>
          <w:sz w:val="24"/>
          <w:szCs w:val="24"/>
        </w:rPr>
        <w:lastRenderedPageBreak/>
        <w:t xml:space="preserve">уровень содержания некоторых химических элементов и </w:t>
      </w:r>
      <w:proofErr w:type="spellStart"/>
      <w:r>
        <w:rPr>
          <w:rFonts w:ascii="Times New Roman" w:hAnsi="Times New Roman"/>
          <w:sz w:val="24"/>
          <w:szCs w:val="24"/>
        </w:rPr>
        <w:t>госсипола</w:t>
      </w:r>
      <w:proofErr w:type="spellEnd"/>
      <w:r>
        <w:rPr>
          <w:rFonts w:ascii="Times New Roman" w:hAnsi="Times New Roman"/>
          <w:sz w:val="24"/>
          <w:szCs w:val="24"/>
        </w:rPr>
        <w:t xml:space="preserve"> в кормах для с.-х. животных и кормовых добавках».</w:t>
      </w:r>
    </w:p>
    <w:p w:rsidR="00C25616" w:rsidRDefault="00C25616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поставки товара, остаточный срок его хранения  должен быть не менее 1 (одного) года, начиная с даты производства указанного на маркировке и в сертификате о качестве.</w:t>
      </w:r>
    </w:p>
    <w:p w:rsidR="00C25616" w:rsidRDefault="00C25616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Упаковка: мешок бумажный с полиэтиленовым вкладышем.</w:t>
      </w:r>
    </w:p>
    <w:p w:rsidR="00225821" w:rsidRPr="00FB2AF3" w:rsidRDefault="00C25616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Нетто: 25 кг.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C25616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D1144F">
          <w:headerReference w:type="default" r:id="rId8"/>
          <w:footerReference w:type="default" r:id="rId9"/>
          <w:pgSz w:w="11906" w:h="16838"/>
          <w:pgMar w:top="720" w:right="720" w:bottom="426" w:left="1134" w:header="567" w:footer="0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C25616">
        <w:rPr>
          <w:rFonts w:ascii="Times New Roman" w:hAnsi="Times New Roman"/>
          <w:b/>
          <w:smallCaps/>
          <w:sz w:val="24"/>
          <w:szCs w:val="24"/>
        </w:rPr>
        <w:t>5003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C2561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Стоимость указывается без НДС за весь объем (не за 1 ед. </w:t>
      </w:r>
      <w:proofErr w:type="spellStart"/>
      <w:r w:rsidRPr="00FD4FCE">
        <w:rPr>
          <w:rFonts w:ascii="Times New Roman" w:hAnsi="Times New Roman"/>
        </w:rPr>
        <w:t>изм</w:t>
      </w:r>
      <w:proofErr w:type="spellEnd"/>
      <w:r w:rsidRPr="00FD4FCE">
        <w:rPr>
          <w:rFonts w:ascii="Times New Roman" w:hAnsi="Times New Roman"/>
        </w:rPr>
        <w:t>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proofErr w:type="gramStart"/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  <w:proofErr w:type="gramEnd"/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 xml:space="preserve">В случае </w:t>
      </w:r>
      <w:proofErr w:type="gramStart"/>
      <w:r w:rsidRPr="00FD4FCE">
        <w:rPr>
          <w:rFonts w:ascii="Times New Roman" w:hAnsi="Times New Roman"/>
        </w:rPr>
        <w:t>закупки, проводимой только у субъектов малого и среднего предпринимательства участник предоставляет</w:t>
      </w:r>
      <w:proofErr w:type="gramEnd"/>
      <w:r w:rsidRPr="00FD4FCE">
        <w:rPr>
          <w:rFonts w:ascii="Times New Roman" w:hAnsi="Times New Roman"/>
        </w:rPr>
        <w:t xml:space="preserve">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Также обратите внимание, что в закупочной документации указано ответственное лицо по каждой закупке, контактные данные и адрес </w:t>
      </w:r>
      <w:proofErr w:type="spellStart"/>
      <w:r w:rsidRPr="00FD4FCE">
        <w:rPr>
          <w:rFonts w:ascii="Times New Roman" w:hAnsi="Times New Roman"/>
        </w:rPr>
        <w:t>эл</w:t>
      </w:r>
      <w:proofErr w:type="spellEnd"/>
      <w:r w:rsidRPr="00FD4FCE">
        <w:rPr>
          <w:rFonts w:ascii="Times New Roman" w:hAnsi="Times New Roman"/>
        </w:rPr>
        <w:t>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C25616">
        <w:rPr>
          <w:rFonts w:ascii="Times New Roman" w:hAnsi="Times New Roman"/>
          <w:b/>
          <w:smallCaps/>
          <w:sz w:val="24"/>
          <w:szCs w:val="24"/>
        </w:rPr>
        <w:t>5003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C2561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Богдановичский</w:t>
      </w:r>
      <w:proofErr w:type="spellEnd"/>
      <w:r>
        <w:rPr>
          <w:sz w:val="24"/>
          <w:szCs w:val="24"/>
        </w:rPr>
        <w:t xml:space="preserve">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proofErr w:type="spellStart"/>
      <w:r>
        <w:rPr>
          <w:b w:val="0"/>
          <w:sz w:val="24"/>
          <w:szCs w:val="24"/>
        </w:rPr>
        <w:t>Богдановичский</w:t>
      </w:r>
      <w:proofErr w:type="spellEnd"/>
      <w:r>
        <w:rPr>
          <w:b w:val="0"/>
          <w:sz w:val="24"/>
          <w:szCs w:val="24"/>
        </w:rPr>
        <w:t xml:space="preserve">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является</w:t>
      </w:r>
      <w:proofErr w:type="gramEnd"/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  <w:t>(расшифровка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C25616">
        <w:rPr>
          <w:rFonts w:ascii="Times New Roman" w:hAnsi="Times New Roman"/>
          <w:b/>
          <w:smallCaps/>
          <w:sz w:val="24"/>
          <w:szCs w:val="24"/>
        </w:rPr>
        <w:t>5003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C2561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FD4FCE">
        <w:rPr>
          <w:rFonts w:ascii="Times New Roman" w:hAnsi="Times New Roman"/>
          <w:color w:val="000000"/>
        </w:rPr>
        <w:t>документ</w:t>
      </w:r>
      <w:proofErr w:type="gramEnd"/>
      <w:r w:rsidRPr="00FD4FCE">
        <w:rPr>
          <w:rFonts w:ascii="Times New Roman" w:hAnsi="Times New Roman"/>
          <w:color w:val="000000"/>
        </w:rPr>
        <w:t xml:space="preserve">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>зарегистрированный</w:t>
      </w:r>
      <w:proofErr w:type="gramEnd"/>
      <w:r w:rsidRPr="00FD4FCE">
        <w:rPr>
          <w:rFonts w:ascii="Times New Roman" w:hAnsi="Times New Roman"/>
        </w:rPr>
        <w:t xml:space="preserve">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</w:t>
      </w:r>
      <w:proofErr w:type="spellStart"/>
      <w:r w:rsidRPr="00FD4FCE">
        <w:rPr>
          <w:rFonts w:ascii="Times New Roman" w:hAnsi="Times New Roman"/>
        </w:rPr>
        <w:t>Богдан</w:t>
      </w:r>
      <w:r>
        <w:rPr>
          <w:rFonts w:ascii="Times New Roman" w:hAnsi="Times New Roman"/>
        </w:rPr>
        <w:t>овичский</w:t>
      </w:r>
      <w:proofErr w:type="spellEnd"/>
      <w:r>
        <w:rPr>
          <w:rFonts w:ascii="Times New Roman" w:hAnsi="Times New Roman"/>
        </w:rPr>
        <w:t xml:space="preserve">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  <w:proofErr w:type="gramEnd"/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</w:t>
      </w:r>
      <w:proofErr w:type="spellStart"/>
      <w:r w:rsidRPr="00FD4FCE">
        <w:rPr>
          <w:rFonts w:ascii="Times New Roman" w:hAnsi="Times New Roman"/>
        </w:rPr>
        <w:t>Богдановичский</w:t>
      </w:r>
      <w:proofErr w:type="spellEnd"/>
      <w:r w:rsidRPr="00FD4FCE">
        <w:rPr>
          <w:rFonts w:ascii="Times New Roman" w:hAnsi="Times New Roman"/>
        </w:rPr>
        <w:t xml:space="preserve">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FD4FCE">
        <w:rPr>
          <w:rFonts w:ascii="Times New Roman" w:hAnsi="Times New Roman"/>
        </w:rPr>
        <w:t xml:space="preserve">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Подтверждаю, что </w:t>
      </w:r>
      <w:proofErr w:type="gramStart"/>
      <w:r w:rsidRPr="00FD4FCE">
        <w:rPr>
          <w:rFonts w:ascii="Times New Roman" w:hAnsi="Times New Roman"/>
        </w:rPr>
        <w:t>ознакомлен</w:t>
      </w:r>
      <w:proofErr w:type="gramEnd"/>
      <w:r w:rsidRPr="00FD4FCE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C25616">
        <w:rPr>
          <w:rFonts w:ascii="Times New Roman" w:hAnsi="Times New Roman"/>
          <w:b/>
          <w:smallCaps/>
          <w:sz w:val="24"/>
          <w:szCs w:val="24"/>
        </w:rPr>
        <w:t>5003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C2561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C25616" w:rsidRPr="00EC492C" w:rsidRDefault="00AE500B" w:rsidP="00C25616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C25616" w:rsidRPr="00C25616">
        <w:rPr>
          <w:rFonts w:ascii="Times New Roman" w:hAnsi="Times New Roman"/>
          <w:b/>
          <w:smallCaps/>
        </w:rPr>
        <w:t xml:space="preserve"> </w:t>
      </w:r>
      <w:r w:rsidR="00C25616" w:rsidRPr="00EC492C">
        <w:rPr>
          <w:rFonts w:ascii="Times New Roman" w:hAnsi="Times New Roman"/>
          <w:b/>
          <w:smallCaps/>
        </w:rPr>
        <w:t>Договор № ___</w:t>
      </w:r>
    </w:p>
    <w:p w:rsidR="00C25616" w:rsidRPr="00EC492C" w:rsidRDefault="00C25616" w:rsidP="00C25616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EC492C">
        <w:rPr>
          <w:rFonts w:ascii="Times New Roman" w:hAnsi="Times New Roman"/>
        </w:rPr>
        <w:t>(поставки)</w:t>
      </w:r>
    </w:p>
    <w:p w:rsidR="00C25616" w:rsidRPr="00EC492C" w:rsidRDefault="00C25616" w:rsidP="00C25616">
      <w:pPr>
        <w:spacing w:after="0" w:line="240" w:lineRule="auto"/>
        <w:jc w:val="both"/>
        <w:rPr>
          <w:rFonts w:ascii="Times New Roman" w:hAnsi="Times New Roman"/>
        </w:rPr>
      </w:pPr>
      <w:r w:rsidRPr="00EC492C">
        <w:rPr>
          <w:rFonts w:ascii="Times New Roman" w:hAnsi="Times New Roman"/>
        </w:rPr>
        <w:t>г. Богданович                                                                                                         «__» _____ 201</w:t>
      </w:r>
      <w:r w:rsidR="00D1144F">
        <w:rPr>
          <w:rFonts w:ascii="Times New Roman" w:hAnsi="Times New Roman"/>
        </w:rPr>
        <w:t>9</w:t>
      </w:r>
      <w:r w:rsidRPr="00EC492C">
        <w:rPr>
          <w:rFonts w:ascii="Times New Roman" w:hAnsi="Times New Roman"/>
        </w:rPr>
        <w:t xml:space="preserve"> г.</w:t>
      </w:r>
    </w:p>
    <w:p w:rsidR="00C25616" w:rsidRPr="00EC492C" w:rsidRDefault="00C25616" w:rsidP="00C25616">
      <w:pPr>
        <w:spacing w:after="0" w:line="240" w:lineRule="auto"/>
        <w:jc w:val="both"/>
        <w:rPr>
          <w:rFonts w:ascii="Times New Roman" w:hAnsi="Times New Roman"/>
        </w:rPr>
      </w:pPr>
    </w:p>
    <w:p w:rsidR="00C25616" w:rsidRPr="00EC492C" w:rsidRDefault="00C25616" w:rsidP="00C2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EC492C">
        <w:rPr>
          <w:rFonts w:ascii="Times New Roman CYR" w:hAnsi="Times New Roman CYR" w:cs="Times New Roman CYR"/>
          <w:b/>
          <w:bCs/>
          <w:lang w:eastAsia="ru-RU"/>
        </w:rPr>
        <w:t>Открытое акционерное общество «</w:t>
      </w:r>
      <w:proofErr w:type="spellStart"/>
      <w:r w:rsidRPr="00EC492C">
        <w:rPr>
          <w:rFonts w:ascii="Times New Roman CYR" w:hAnsi="Times New Roman CYR" w:cs="Times New Roman CYR"/>
          <w:b/>
          <w:bCs/>
          <w:lang w:eastAsia="ru-RU"/>
        </w:rPr>
        <w:t>Богдановичский</w:t>
      </w:r>
      <w:proofErr w:type="spellEnd"/>
      <w:r w:rsidRPr="00EC492C">
        <w:rPr>
          <w:rFonts w:ascii="Times New Roman CYR" w:hAnsi="Times New Roman CYR" w:cs="Times New Roman CYR"/>
          <w:b/>
          <w:bCs/>
          <w:lang w:eastAsia="ru-RU"/>
        </w:rPr>
        <w:t xml:space="preserve"> комбикормовый завод»</w:t>
      </w:r>
      <w:r w:rsidRPr="00EC492C">
        <w:rPr>
          <w:rFonts w:ascii="Times New Roman CYR" w:hAnsi="Times New Roman CYR" w:cs="Times New Roman CYR"/>
          <w:lang w:eastAsia="ru-RU"/>
        </w:rPr>
        <w:t xml:space="preserve">, именуемое в дальнейшем «Покупатель», в лице </w:t>
      </w:r>
      <w:r w:rsidR="00A90315" w:rsidRPr="00A90315">
        <w:rPr>
          <w:rFonts w:ascii="Times New Roman CYR" w:hAnsi="Times New Roman CYR" w:cs="Times New Roman CYR"/>
          <w:lang w:eastAsia="ru-RU"/>
        </w:rPr>
        <w:t xml:space="preserve">генерального директора </w:t>
      </w:r>
      <w:proofErr w:type="spellStart"/>
      <w:r w:rsidR="00A90315" w:rsidRPr="00A90315">
        <w:rPr>
          <w:rFonts w:ascii="Times New Roman CYR" w:hAnsi="Times New Roman CYR" w:cs="Times New Roman CYR"/>
          <w:lang w:eastAsia="ru-RU"/>
        </w:rPr>
        <w:t>Буксмана</w:t>
      </w:r>
      <w:proofErr w:type="spellEnd"/>
      <w:r w:rsidR="00A90315" w:rsidRPr="00A90315">
        <w:rPr>
          <w:rFonts w:ascii="Times New Roman CYR" w:hAnsi="Times New Roman CYR" w:cs="Times New Roman CYR"/>
          <w:lang w:eastAsia="ru-RU"/>
        </w:rPr>
        <w:t xml:space="preserve"> Виктора Викторовича, действующего на основании Устава</w:t>
      </w:r>
      <w:r w:rsidRPr="00EC492C">
        <w:rPr>
          <w:rFonts w:ascii="Times New Roman CYR" w:hAnsi="Times New Roman CYR" w:cs="Times New Roman CYR"/>
          <w:lang w:eastAsia="ru-RU"/>
        </w:rPr>
        <w:t>, с одной стороны, и</w:t>
      </w:r>
    </w:p>
    <w:p w:rsidR="00C25616" w:rsidRPr="00EC492C" w:rsidRDefault="00C25616" w:rsidP="00C2561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EC492C">
        <w:rPr>
          <w:rFonts w:ascii="Times New Roman CYR" w:hAnsi="Times New Roman CYR" w:cs="Times New Roman CYR"/>
          <w:b/>
          <w:bCs/>
          <w:lang w:eastAsia="ru-RU"/>
        </w:rPr>
        <w:t>__________________________</w:t>
      </w:r>
      <w:r w:rsidRPr="00EC492C">
        <w:rPr>
          <w:rFonts w:ascii="Times New Roman CYR" w:hAnsi="Times New Roman CYR" w:cs="Times New Roman CYR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201___ г., заключили настоящий договор о нижеследующем:</w:t>
      </w:r>
    </w:p>
    <w:p w:rsidR="00C25616" w:rsidRPr="00EC492C" w:rsidRDefault="00C25616" w:rsidP="00C2561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C25616" w:rsidRPr="00EC492C" w:rsidRDefault="00C25616" w:rsidP="00C2561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EC492C">
        <w:rPr>
          <w:rFonts w:ascii="Times New Roman" w:hAnsi="Times New Roman"/>
          <w:b/>
          <w:caps/>
        </w:rPr>
        <w:t>1. Предмет договора</w:t>
      </w:r>
    </w:p>
    <w:p w:rsidR="00C25616" w:rsidRPr="00EC492C" w:rsidRDefault="00C25616" w:rsidP="00C256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EC492C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1" w:name="_MON_1454268054"/>
    <w:bookmarkStart w:id="2" w:name="_MON_1441197297"/>
    <w:bookmarkEnd w:id="1"/>
    <w:bookmarkEnd w:id="2"/>
    <w:bookmarkStart w:id="3" w:name="_MON_1454268033"/>
    <w:bookmarkEnd w:id="3"/>
    <w:p w:rsidR="00C25616" w:rsidRPr="00EC492C" w:rsidRDefault="00D1144F" w:rsidP="00C256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object w:dxaOrig="1115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2pt;height:1in" o:ole="">
            <v:imagedata r:id="rId18" o:title=""/>
          </v:shape>
          <o:OLEObject Type="Embed" ProgID="Excel.Sheet.12" ShapeID="_x0000_i1025" DrawAspect="Content" ObjectID="_1607252189" r:id="rId19"/>
        </w:object>
      </w:r>
      <w:r w:rsidR="00C25616" w:rsidRPr="00EC492C">
        <w:rPr>
          <w:rFonts w:ascii="Times New Roman" w:eastAsia="Times New Roman" w:hAnsi="Times New Roman"/>
          <w:lang w:eastAsia="zh-CN"/>
        </w:rPr>
        <w:t>Общая стоимость составляет</w:t>
      </w:r>
      <w:proofErr w:type="gramStart"/>
      <w:r w:rsidR="00C25616" w:rsidRPr="00EC492C">
        <w:rPr>
          <w:rFonts w:ascii="Times New Roman" w:eastAsia="Times New Roman" w:hAnsi="Times New Roman"/>
          <w:lang w:eastAsia="zh-CN"/>
        </w:rPr>
        <w:t xml:space="preserve"> _________ (_________________) </w:t>
      </w:r>
      <w:proofErr w:type="gramEnd"/>
      <w:r w:rsidR="00C25616" w:rsidRPr="00EC492C">
        <w:rPr>
          <w:rFonts w:ascii="Times New Roman" w:eastAsia="Times New Roman" w:hAnsi="Times New Roman"/>
          <w:lang w:eastAsia="zh-CN"/>
        </w:rPr>
        <w:t>рублей __ копеек, в том числе: НДС – __%, транспортные расходы до склада «Покупателя».</w:t>
      </w:r>
    </w:p>
    <w:p w:rsidR="00C25616" w:rsidRPr="00EC492C" w:rsidRDefault="00C25616" w:rsidP="00C256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EC492C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EC492C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C25616" w:rsidRPr="00EC492C" w:rsidRDefault="00C25616" w:rsidP="00C256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2.1. Качество товара, поставляемого по настоящему Договору, должно соответствовать:</w:t>
      </w:r>
    </w:p>
    <w:p w:rsidR="00C25616" w:rsidRPr="00EC492C" w:rsidRDefault="00C25616" w:rsidP="00C256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 xml:space="preserve">-  ГОСТ- 23423-2017 «Метионин кормовой. Технические условия»; </w:t>
      </w:r>
    </w:p>
    <w:p w:rsidR="00C25616" w:rsidRPr="00EC492C" w:rsidRDefault="00C25616" w:rsidP="00C256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 xml:space="preserve">-  Предел допустимого отрицательного отклонения: - 3,98 % абсолютное расхождение; </w:t>
      </w:r>
    </w:p>
    <w:p w:rsidR="00C25616" w:rsidRPr="00EC492C" w:rsidRDefault="00C25616" w:rsidP="00C25616">
      <w:pPr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 - не менее 99%) и инструкции по применению (утвержденной </w:t>
      </w:r>
      <w:proofErr w:type="spellStart"/>
      <w:r w:rsidRPr="00EC492C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EC492C">
        <w:rPr>
          <w:rFonts w:ascii="Times New Roman" w:eastAsia="Times New Roman" w:hAnsi="Times New Roman"/>
          <w:lang w:eastAsia="zh-CN"/>
        </w:rPr>
        <w:t xml:space="preserve">); </w:t>
      </w:r>
    </w:p>
    <w:p w:rsidR="00C25616" w:rsidRPr="00EC492C" w:rsidRDefault="00C25616" w:rsidP="00C25616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- по показателям безопасности -  КУ № 13-7-2/216 «</w:t>
      </w:r>
      <w:r w:rsidRPr="00EC492C">
        <w:rPr>
          <w:rFonts w:ascii="Times New Roman" w:hAnsi="Times New Roman"/>
          <w:bCs/>
          <w:shd w:val="clear" w:color="auto" w:fill="FFFFFF"/>
        </w:rPr>
        <w:t xml:space="preserve">Инструкция о радиологическом контроле качества кормов. Контрольные уровни  содержания радионуклидов цезия-134,-137 и стронция-90 в кормах и кормовых добавках»;  </w:t>
      </w:r>
      <w:r w:rsidRPr="00EC492C">
        <w:rPr>
          <w:rFonts w:ascii="Times New Roman" w:eastAsia="Times New Roman" w:hAnsi="Times New Roman"/>
          <w:lang w:eastAsia="zh-CN"/>
        </w:rPr>
        <w:t xml:space="preserve">МДУ № 123-4-/281-87 «Временный максимально-допустимый уровень содержания некоторых химических элементов и </w:t>
      </w:r>
      <w:proofErr w:type="spellStart"/>
      <w:r w:rsidRPr="00EC492C">
        <w:rPr>
          <w:rFonts w:ascii="Times New Roman" w:eastAsia="Times New Roman" w:hAnsi="Times New Roman"/>
          <w:lang w:eastAsia="zh-CN"/>
        </w:rPr>
        <w:t>госсипола</w:t>
      </w:r>
      <w:proofErr w:type="spellEnd"/>
      <w:r w:rsidRPr="00EC492C">
        <w:rPr>
          <w:rFonts w:ascii="Times New Roman" w:eastAsia="Times New Roman" w:hAnsi="Times New Roman"/>
          <w:lang w:eastAsia="zh-CN"/>
        </w:rPr>
        <w:t xml:space="preserve"> в кормах для с.-х. животных и кормовых добавках».</w:t>
      </w:r>
    </w:p>
    <w:p w:rsidR="00C25616" w:rsidRPr="00EC492C" w:rsidRDefault="00C25616" w:rsidP="00C256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 xml:space="preserve">Происхождение: </w:t>
      </w:r>
      <w:r w:rsidR="00A750DE">
        <w:rPr>
          <w:rFonts w:ascii="Times New Roman" w:eastAsia="Times New Roman" w:hAnsi="Times New Roman"/>
          <w:lang w:eastAsia="zh-CN"/>
        </w:rPr>
        <w:t>Россия, Германия</w:t>
      </w:r>
      <w:r w:rsidRPr="00EC492C">
        <w:rPr>
          <w:rFonts w:ascii="Times New Roman" w:eastAsia="Times New Roman" w:hAnsi="Times New Roman"/>
          <w:lang w:eastAsia="zh-CN"/>
        </w:rPr>
        <w:t>.</w:t>
      </w:r>
    </w:p>
    <w:p w:rsidR="00C25616" w:rsidRPr="00EC492C" w:rsidRDefault="00C25616" w:rsidP="00C256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2.2. На момент поставки товара, остаточный срок его хранения  должен быть не менее 1 (одного) года, начиная с даты производства указанного на маркировке и в сертификате о качестве.</w:t>
      </w:r>
    </w:p>
    <w:p w:rsidR="00C25616" w:rsidRPr="00EC492C" w:rsidRDefault="00C25616" w:rsidP="00C25616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EC492C">
        <w:rPr>
          <w:rFonts w:ascii="Times New Roman" w:eastAsia="Times New Roman" w:hAnsi="Times New Roman"/>
          <w:b/>
          <w:lang w:eastAsia="zh-CN"/>
        </w:rPr>
        <w:t>3. УСЛОВИЯ ПОСТАВКИ</w:t>
      </w:r>
    </w:p>
    <w:p w:rsidR="00C25616" w:rsidRPr="00EC492C" w:rsidRDefault="00C25616" w:rsidP="00C256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C25616" w:rsidRDefault="00C25616" w:rsidP="00C256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C25616" w:rsidRPr="00EC492C" w:rsidRDefault="00C25616" w:rsidP="00C256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3.2.1. </w:t>
      </w:r>
      <w:r w:rsidR="00A750DE">
        <w:rPr>
          <w:rFonts w:ascii="Times New Roman" w:eastAsia="Times New Roman" w:hAnsi="Times New Roman"/>
          <w:lang w:eastAsia="zh-CN"/>
        </w:rPr>
        <w:t xml:space="preserve">Поставка партиями: 20 тонн </w:t>
      </w:r>
      <w:proofErr w:type="gramStart"/>
      <w:r w:rsidR="00A750DE">
        <w:rPr>
          <w:rFonts w:ascii="Times New Roman" w:eastAsia="Times New Roman" w:hAnsi="Times New Roman"/>
          <w:lang w:eastAsia="zh-CN"/>
        </w:rPr>
        <w:t>–в</w:t>
      </w:r>
      <w:proofErr w:type="gramEnd"/>
      <w:r w:rsidR="00A750DE">
        <w:rPr>
          <w:rFonts w:ascii="Times New Roman" w:eastAsia="Times New Roman" w:hAnsi="Times New Roman"/>
          <w:lang w:eastAsia="zh-CN"/>
        </w:rPr>
        <w:t xml:space="preserve"> период с 25.01.2019 по 30.01.2019, </w:t>
      </w:r>
      <w:r w:rsidR="00E30CA7">
        <w:rPr>
          <w:rFonts w:ascii="Times New Roman" w:eastAsia="Times New Roman" w:hAnsi="Times New Roman"/>
          <w:lang w:eastAsia="zh-CN"/>
        </w:rPr>
        <w:t xml:space="preserve"> </w:t>
      </w:r>
      <w:r w:rsidR="00A750DE">
        <w:rPr>
          <w:rFonts w:ascii="Times New Roman" w:eastAsia="Times New Roman" w:hAnsi="Times New Roman"/>
          <w:lang w:eastAsia="zh-CN"/>
        </w:rPr>
        <w:t>20 тонн- в период с 10.02.2019 по 15.02.2019</w:t>
      </w:r>
    </w:p>
    <w:p w:rsidR="00C25616" w:rsidRPr="00EC492C" w:rsidRDefault="00C25616" w:rsidP="00C25616">
      <w:pPr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3.3. Поставка товара производится с приложением документов: декларация о соответствии,  документ о качестве от изготовителя, счет-фактура, товарная накладная формы Торг-12 или УПД.</w:t>
      </w:r>
    </w:p>
    <w:p w:rsidR="00C25616" w:rsidRPr="00EC492C" w:rsidRDefault="00C25616" w:rsidP="00C256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C25616" w:rsidRPr="00EC492C" w:rsidRDefault="00C25616" w:rsidP="00C256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3.5. «Поставщик» отгружает товар в упаковке, соответствующей характеру поставляемого товара</w:t>
      </w:r>
      <w:r w:rsidR="00A750DE">
        <w:rPr>
          <w:rFonts w:ascii="Times New Roman" w:eastAsia="Times New Roman" w:hAnsi="Times New Roman"/>
          <w:lang w:eastAsia="zh-CN"/>
        </w:rPr>
        <w:t>:</w:t>
      </w:r>
      <w:r w:rsidRPr="00EC492C">
        <w:rPr>
          <w:rFonts w:ascii="Times New Roman" w:eastAsia="Times New Roman" w:hAnsi="Times New Roman"/>
          <w:lang w:eastAsia="zh-CN"/>
        </w:rPr>
        <w:t xml:space="preserve"> </w:t>
      </w:r>
      <w:r w:rsidR="00A750DE">
        <w:rPr>
          <w:rFonts w:ascii="Times New Roman" w:eastAsia="Times New Roman" w:hAnsi="Times New Roman"/>
          <w:lang w:eastAsia="zh-CN"/>
        </w:rPr>
        <w:t>мешок бумажный с полиэтиленовым вкладышем, массой нетто 25кг</w:t>
      </w:r>
      <w:r w:rsidRPr="00EC492C">
        <w:rPr>
          <w:rFonts w:ascii="Times New Roman" w:eastAsia="Times New Roman" w:hAnsi="Times New Roman"/>
          <w:lang w:eastAsia="zh-CN"/>
        </w:rPr>
        <w:t>.</w:t>
      </w:r>
    </w:p>
    <w:p w:rsidR="00C25616" w:rsidRPr="00EC492C" w:rsidRDefault="00C25616" w:rsidP="00C256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C25616" w:rsidRPr="00EC492C" w:rsidRDefault="00C25616" w:rsidP="00C256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3.7. Маркировка продукции в соответствии с ГОСТ Р 51849-2001.</w:t>
      </w:r>
    </w:p>
    <w:p w:rsidR="00C25616" w:rsidRPr="00EC492C" w:rsidRDefault="00C25616" w:rsidP="00C25616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bookmarkStart w:id="4" w:name="OLE_LINK48"/>
      <w:bookmarkStart w:id="5" w:name="OLE_LINK49"/>
      <w:bookmarkStart w:id="6" w:name="OLE_LINK1"/>
      <w:bookmarkStart w:id="7" w:name="OLE_LINK2"/>
      <w:bookmarkStart w:id="8" w:name="OLE_LINK3"/>
      <w:bookmarkStart w:id="9" w:name="OLE_LINK4"/>
      <w:bookmarkStart w:id="10" w:name="OLE_LINK5"/>
      <w:bookmarkStart w:id="11" w:name="OLE_LINK6"/>
      <w:bookmarkStart w:id="12" w:name="OLE_LINK15"/>
      <w:bookmarkStart w:id="13" w:name="OLE_LINK16"/>
      <w:bookmarkStart w:id="14" w:name="OLE_LINK9"/>
      <w:bookmarkStart w:id="15" w:name="OLE_LINK36"/>
      <w:bookmarkStart w:id="16" w:name="OLE_LINK37"/>
      <w:bookmarkStart w:id="17" w:name="OLE_LINK38"/>
      <w:bookmarkStart w:id="18" w:name="OLE_LINK45"/>
      <w:bookmarkStart w:id="19" w:name="OLE_LINK46"/>
      <w:r w:rsidRPr="00EC492C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20" w:name="OLE_LINK53"/>
      <w:bookmarkStart w:id="21" w:name="OLE_LINK54"/>
      <w:bookmarkEnd w:id="4"/>
      <w:bookmarkEnd w:id="5"/>
      <w:r w:rsidRPr="00EC492C">
        <w:rPr>
          <w:rFonts w:ascii="Times New Roman" w:eastAsia="Times New Roman" w:hAnsi="Times New Roman"/>
          <w:lang w:eastAsia="zh-CN"/>
        </w:rPr>
        <w:lastRenderedPageBreak/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 xml:space="preserve">4.2.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+7 ________________ или с помощью электронной почты по </w:t>
      </w:r>
      <w:proofErr w:type="spellStart"/>
      <w:r w:rsidRPr="00EC492C">
        <w:rPr>
          <w:rFonts w:ascii="Times New Roman" w:eastAsia="Times New Roman" w:hAnsi="Times New Roman"/>
          <w:lang w:eastAsia="zh-CN"/>
        </w:rPr>
        <w:t>адресу:________________</w:t>
      </w:r>
      <w:proofErr w:type="spellEnd"/>
      <w:r w:rsidRPr="00EC492C">
        <w:rPr>
          <w:rFonts w:ascii="Times New Roman" w:eastAsia="Times New Roman" w:hAnsi="Times New Roman"/>
          <w:lang w:eastAsia="zh-CN"/>
        </w:rPr>
        <w:t>. 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Стоимость хранения 1 тоны товара в сутки составляет - 163 руб. без учета НДС.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 При определении количества товара (массы нетто)  не применяются коэффициенты погрешности установленный ГОСТ для данного вида товара, а так же нормы убыли.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4.5.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утвержденную Постановлением Госарбитража при Совете Министров СССР от 15.06.1965 г. (с дополнениями и изменениями № П-6).</w:t>
      </w:r>
    </w:p>
    <w:p w:rsidR="00C25616" w:rsidRPr="00EC492C" w:rsidRDefault="00C25616" w:rsidP="00C25616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EC492C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22" w:name="OLE_LINK51"/>
      <w:bookmarkStart w:id="23" w:name="OLE_LINK52"/>
      <w:r w:rsidRPr="00EC492C">
        <w:rPr>
          <w:rFonts w:ascii="Times New Roman" w:eastAsia="Times New Roman" w:hAnsi="Times New Roman"/>
          <w:lang w:eastAsia="zh-CN"/>
        </w:rPr>
        <w:t xml:space="preserve">5.1 Покупатель обязуется произвести оплату в течение </w:t>
      </w:r>
      <w:r w:rsidR="00A750DE">
        <w:rPr>
          <w:rFonts w:ascii="Times New Roman" w:eastAsia="Times New Roman" w:hAnsi="Times New Roman"/>
          <w:lang w:eastAsia="zh-CN"/>
        </w:rPr>
        <w:t>30</w:t>
      </w:r>
      <w:r w:rsidRPr="00EC492C">
        <w:rPr>
          <w:rFonts w:ascii="Times New Roman" w:eastAsia="Times New Roman" w:hAnsi="Times New Roman"/>
          <w:lang w:eastAsia="zh-CN"/>
        </w:rPr>
        <w:t xml:space="preserve"> (</w:t>
      </w:r>
      <w:r w:rsidR="00A750DE">
        <w:rPr>
          <w:rFonts w:ascii="Times New Roman" w:eastAsia="Times New Roman" w:hAnsi="Times New Roman"/>
          <w:lang w:eastAsia="zh-CN"/>
        </w:rPr>
        <w:t>тридцати</w:t>
      </w:r>
      <w:r w:rsidRPr="00EC492C">
        <w:rPr>
          <w:rFonts w:ascii="Times New Roman" w:eastAsia="Times New Roman" w:hAnsi="Times New Roman"/>
          <w:lang w:eastAsia="zh-CN"/>
        </w:rPr>
        <w:t>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bookmarkEnd w:id="22"/>
    <w:bookmarkEnd w:id="23"/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5.6. Проценты на сумму отсрочки оплаты товара не начисляются и не уплачиваются.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lastRenderedPageBreak/>
        <w:t>5.7. Товар, проданный в кредит, поступает в свободное распоряжение Покупателя и не считается находящимся в залоге у Поставщика.</w:t>
      </w:r>
    </w:p>
    <w:p w:rsidR="00C25616" w:rsidRPr="00EC492C" w:rsidRDefault="00C25616" w:rsidP="00C25616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EC492C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6.1. В случае недопоставки или просрочки поставки или недоставки или поставки некачественного и (или) некомплектного товара, а так же за несвоевременный вывоз некачественного товара в соответствии с п. 4.3  Покупатель вправе потребовать уплаты Поставщиком штрафа в размере 10 % от общей стоимости товара согласно п. 1.1.</w:t>
      </w:r>
      <w:r w:rsidRPr="00EC492C">
        <w:rPr>
          <w:rFonts w:ascii="Times New Roman" w:eastAsia="Times New Roman" w:hAnsi="Times New Roman"/>
          <w:i/>
          <w:iCs/>
          <w:lang w:eastAsia="zh-CN"/>
        </w:rPr>
        <w:t xml:space="preserve"> 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6.3. 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EC492C">
        <w:rPr>
          <w:rFonts w:ascii="Times New Roman" w:eastAsia="Times New Roman" w:hAnsi="Times New Roman"/>
          <w:i/>
          <w:iCs/>
          <w:lang w:eastAsia="zh-CN"/>
        </w:rPr>
        <w:t xml:space="preserve"> </w:t>
      </w:r>
      <w:r w:rsidRPr="00EC492C">
        <w:rPr>
          <w:rFonts w:ascii="Times New Roman" w:eastAsia="Times New Roman" w:hAnsi="Times New Roman"/>
          <w:lang w:eastAsia="zh-CN"/>
        </w:rPr>
        <w:t>за каждый день просрочки.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6.4. Сторона вправе не предъявлять штрафы и неустойки указанные в п. 6.1, 6.2, 6.3.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6.7. Покупатель вправе потребовать возмещения Поставщиком убытков в полной сумме сверх неустойки (штрафная неустойка).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 xml:space="preserve">В случае невыполнения Поставщиком обязательств по настоящему Договору (поставка ненадлежащего качества Товара, </w:t>
      </w:r>
      <w:proofErr w:type="spellStart"/>
      <w:r w:rsidRPr="00EC492C">
        <w:rPr>
          <w:rFonts w:ascii="Times New Roman" w:eastAsia="Times New Roman" w:hAnsi="Times New Roman"/>
          <w:lang w:eastAsia="zh-CN"/>
        </w:rPr>
        <w:t>непоставка</w:t>
      </w:r>
      <w:proofErr w:type="spellEnd"/>
      <w:r w:rsidRPr="00EC492C">
        <w:rPr>
          <w:rFonts w:ascii="Times New Roman" w:eastAsia="Times New Roman" w:hAnsi="Times New Roman"/>
          <w:lang w:eastAsia="zh-CN"/>
        </w:rPr>
        <w:t xml:space="preserve"> или недопоставка, нарушение сроков поставки и/или отгрузки),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</w:t>
      </w:r>
      <w:proofErr w:type="spellStart"/>
      <w:r w:rsidRPr="00EC492C">
        <w:rPr>
          <w:rFonts w:ascii="Times New Roman" w:eastAsia="Times New Roman" w:hAnsi="Times New Roman"/>
          <w:lang w:eastAsia="zh-CN"/>
        </w:rPr>
        <w:t>счет-фактуры</w:t>
      </w:r>
      <w:proofErr w:type="spellEnd"/>
      <w:r w:rsidRPr="00EC492C">
        <w:rPr>
          <w:rFonts w:ascii="Times New Roman" w:eastAsia="Times New Roman" w:hAnsi="Times New Roman"/>
          <w:lang w:eastAsia="zh-CN"/>
        </w:rPr>
        <w:t>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EC492C">
        <w:rPr>
          <w:rFonts w:ascii="Times New Roman" w:eastAsia="Times New Roman" w:hAnsi="Times New Roman"/>
          <w:lang w:eastAsia="zh-CN"/>
        </w:rPr>
        <w:t>счет-фактуре</w:t>
      </w:r>
      <w:proofErr w:type="spellEnd"/>
      <w:r w:rsidRPr="00EC492C">
        <w:rPr>
          <w:rFonts w:ascii="Times New Roman" w:eastAsia="Times New Roman" w:hAnsi="Times New Roman"/>
          <w:lang w:eastAsia="zh-CN"/>
        </w:rPr>
        <w:t>) в течение 10 (десять) календарных дней, с момента получения соответствующего требования Покупателя.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6.11.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EC492C">
        <w:rPr>
          <w:rFonts w:ascii="Times New Roman" w:eastAsia="Times New Roman" w:hAnsi="Times New Roman"/>
          <w:lang w:eastAsia="zh-CN"/>
        </w:rPr>
        <w:t>счет-фактуры</w:t>
      </w:r>
      <w:proofErr w:type="spellEnd"/>
      <w:r w:rsidRPr="00EC492C">
        <w:rPr>
          <w:rFonts w:ascii="Times New Roman" w:eastAsia="Times New Roman" w:hAnsi="Times New Roman"/>
          <w:lang w:eastAsia="zh-CN"/>
        </w:rPr>
        <w:t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6.12. 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6.13. Покупатель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C25616" w:rsidRPr="00EC492C" w:rsidRDefault="00C25616" w:rsidP="00C25616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EC492C">
        <w:rPr>
          <w:rFonts w:ascii="Times New Roman" w:eastAsia="Times New Roman" w:hAnsi="Times New Roman"/>
          <w:b/>
          <w:lang w:eastAsia="zh-CN"/>
        </w:rPr>
        <w:t>7. ИЗМЕНЕНИЕ И РАСТОРЖЕНИЕ ДОГОВОРА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24" w:name="seq50889073"/>
      <w:r w:rsidRPr="00EC492C">
        <w:rPr>
          <w:rFonts w:ascii="Times New Roman" w:eastAsia="Times New Roman" w:hAnsi="Times New Roman"/>
          <w:bCs/>
          <w:lang w:eastAsia="zh-CN"/>
        </w:rPr>
        <w:t>7.1.</w:t>
      </w:r>
      <w:bookmarkEnd w:id="24"/>
      <w:r w:rsidRPr="00EC492C">
        <w:rPr>
          <w:rFonts w:ascii="Times New Roman" w:eastAsia="Times New Roman" w:hAnsi="Times New Roman"/>
          <w:bCs/>
          <w:lang w:eastAsia="zh-CN"/>
        </w:rPr>
        <w:t> </w:t>
      </w:r>
      <w:r w:rsidRPr="00EC492C">
        <w:rPr>
          <w:rFonts w:ascii="Times New Roman" w:eastAsia="Times New Roman" w:hAnsi="Times New Roman"/>
          <w:lang w:eastAsia="zh-CN"/>
        </w:rPr>
        <w:t>Договор может быть изменен или расторгнут по соглашению сторон.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25" w:name="seq50889079"/>
      <w:r w:rsidRPr="00EC492C">
        <w:rPr>
          <w:rFonts w:ascii="Times New Roman" w:eastAsia="Times New Roman" w:hAnsi="Times New Roman"/>
          <w:bCs/>
          <w:lang w:eastAsia="zh-CN"/>
        </w:rPr>
        <w:lastRenderedPageBreak/>
        <w:t>7.2.</w:t>
      </w:r>
      <w:bookmarkEnd w:id="25"/>
      <w:r w:rsidRPr="00EC492C">
        <w:rPr>
          <w:rFonts w:ascii="Times New Roman" w:eastAsia="Times New Roman" w:hAnsi="Times New Roman"/>
          <w:bCs/>
          <w:lang w:eastAsia="zh-CN"/>
        </w:rPr>
        <w:t> </w:t>
      </w:r>
      <w:r w:rsidRPr="00EC492C">
        <w:rPr>
          <w:rFonts w:ascii="Times New Roman" w:eastAsia="Times New Roman" w:hAnsi="Times New Roman"/>
          <w:lang w:eastAsia="zh-CN"/>
        </w:rPr>
        <w:t>Расторжение договора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26" w:name="seq50889080"/>
      <w:r w:rsidRPr="00EC492C">
        <w:rPr>
          <w:rFonts w:ascii="Times New Roman" w:eastAsia="Times New Roman" w:hAnsi="Times New Roman"/>
          <w:bCs/>
          <w:lang w:eastAsia="zh-CN"/>
        </w:rPr>
        <w:t>7.2.1.</w:t>
      </w:r>
      <w:bookmarkEnd w:id="26"/>
      <w:r w:rsidRPr="00EC492C">
        <w:rPr>
          <w:rFonts w:ascii="Times New Roman" w:eastAsia="Times New Roman" w:hAnsi="Times New Roman"/>
          <w:bCs/>
          <w:lang w:eastAsia="zh-CN"/>
        </w:rPr>
        <w:t> </w:t>
      </w:r>
      <w:r w:rsidRPr="00EC492C">
        <w:rPr>
          <w:rFonts w:ascii="Times New Roman" w:eastAsia="Times New Roman" w:hAnsi="Times New Roman"/>
          <w:lang w:eastAsia="zh-CN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bCs/>
          <w:lang w:eastAsia="zh-CN"/>
        </w:rPr>
        <w:t>7.2.2.</w:t>
      </w:r>
      <w:r w:rsidRPr="00EC492C">
        <w:rPr>
          <w:rFonts w:ascii="Times New Roman" w:eastAsia="Times New Roman" w:hAnsi="Times New Roman"/>
          <w:bCs/>
          <w:lang w:eastAsia="zh-CN"/>
        </w:rPr>
        <w:t> </w:t>
      </w:r>
      <w:r w:rsidRPr="00EC492C">
        <w:rPr>
          <w:rFonts w:ascii="Times New Roman" w:eastAsia="Times New Roman" w:hAnsi="Times New Roman"/>
          <w:lang w:eastAsia="zh-CN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C25616" w:rsidRPr="00EC492C" w:rsidRDefault="00C25616" w:rsidP="00C25616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EC492C">
        <w:rPr>
          <w:rFonts w:ascii="Times New Roman" w:eastAsia="Times New Roman" w:hAnsi="Times New Roman"/>
          <w:b/>
          <w:lang w:eastAsia="zh-CN"/>
        </w:rPr>
        <w:t>8. РАЗРЕШЕНИЕ СПОРОВ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27" w:name="seq51121236"/>
      <w:r w:rsidRPr="00EC492C">
        <w:rPr>
          <w:rFonts w:ascii="Times New Roman" w:eastAsia="Times New Roman" w:hAnsi="Times New Roman"/>
          <w:bCs/>
          <w:lang w:eastAsia="zh-CN"/>
        </w:rPr>
        <w:t>8.1.</w:t>
      </w:r>
      <w:bookmarkEnd w:id="27"/>
      <w:r w:rsidRPr="00EC492C">
        <w:rPr>
          <w:rFonts w:ascii="Times New Roman" w:eastAsia="Times New Roman" w:hAnsi="Times New Roman"/>
          <w:bCs/>
          <w:lang w:eastAsia="zh-CN"/>
        </w:rPr>
        <w:t> </w:t>
      </w:r>
      <w:r w:rsidRPr="00EC492C">
        <w:rPr>
          <w:rFonts w:ascii="Times New Roman" w:eastAsia="Times New Roman" w:hAnsi="Times New Roman"/>
          <w:lang w:eastAsia="zh-CN"/>
        </w:rPr>
        <w:t>Претензионный порядок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28" w:name="seq51121237"/>
      <w:r w:rsidRPr="00EC492C">
        <w:rPr>
          <w:rFonts w:ascii="Times New Roman" w:eastAsia="Times New Roman" w:hAnsi="Times New Roman"/>
          <w:bCs/>
          <w:lang w:eastAsia="zh-CN"/>
        </w:rPr>
        <w:t>8.1.1.</w:t>
      </w:r>
      <w:bookmarkEnd w:id="28"/>
      <w:r w:rsidRPr="00EC492C">
        <w:rPr>
          <w:rFonts w:ascii="Times New Roman" w:eastAsia="Times New Roman" w:hAnsi="Times New Roman"/>
          <w:bCs/>
          <w:lang w:eastAsia="zh-CN"/>
        </w:rPr>
        <w:t> </w:t>
      </w:r>
      <w:r w:rsidRPr="00EC492C">
        <w:rPr>
          <w:rFonts w:ascii="Times New Roman" w:eastAsia="Times New Roman" w:hAnsi="Times New Roman"/>
          <w:lang w:eastAsia="zh-C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29" w:name="seq51121238"/>
      <w:r w:rsidRPr="00EC492C">
        <w:rPr>
          <w:rFonts w:ascii="Times New Roman" w:eastAsia="Times New Roman" w:hAnsi="Times New Roman"/>
          <w:bCs/>
          <w:lang w:eastAsia="zh-CN"/>
        </w:rPr>
        <w:t>8.1.2.</w:t>
      </w:r>
      <w:bookmarkEnd w:id="29"/>
      <w:r w:rsidRPr="00EC492C">
        <w:rPr>
          <w:rFonts w:ascii="Times New Roman" w:eastAsia="Times New Roman" w:hAnsi="Times New Roman"/>
          <w:bCs/>
          <w:lang w:eastAsia="zh-CN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них, </w:t>
      </w:r>
      <w:r w:rsidRPr="00EC492C">
        <w:rPr>
          <w:rFonts w:ascii="Times New Roman" w:eastAsia="Times New Roman" w:hAnsi="Times New Roman"/>
          <w:lang w:eastAsia="zh-CN"/>
        </w:rPr>
        <w:t>заявления, уведомления, извещения, требования или иные юридически значимые сообщения</w:t>
      </w:r>
      <w:r w:rsidRPr="00EC492C">
        <w:rPr>
          <w:rFonts w:ascii="Times New Roman" w:eastAsia="Times New Roman" w:hAnsi="Times New Roman"/>
          <w:bCs/>
          <w:lang w:eastAsia="zh-CN"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30" w:name="seq51121239"/>
      <w:r w:rsidRPr="00EC492C">
        <w:rPr>
          <w:rFonts w:ascii="Times New Roman" w:eastAsia="Times New Roman" w:hAnsi="Times New Roman"/>
          <w:bCs/>
          <w:lang w:eastAsia="zh-CN"/>
        </w:rPr>
        <w:t>8.1.4.</w:t>
      </w:r>
      <w:bookmarkEnd w:id="30"/>
      <w:r w:rsidRPr="00EC492C">
        <w:rPr>
          <w:rFonts w:ascii="Times New Roman" w:eastAsia="Times New Roman" w:hAnsi="Times New Roman"/>
          <w:bCs/>
          <w:lang w:eastAsia="zh-CN"/>
        </w:rPr>
        <w:t> </w:t>
      </w:r>
      <w:r w:rsidRPr="00EC492C">
        <w:rPr>
          <w:rFonts w:ascii="Times New Roman" w:eastAsia="Times New Roman" w:hAnsi="Times New Roman"/>
          <w:lang w:eastAsia="zh-C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1" w:name="seq97764422"/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lang w:eastAsia="zh-CN"/>
        </w:rPr>
      </w:pPr>
      <w:r w:rsidRPr="00EC492C">
        <w:rPr>
          <w:rFonts w:ascii="Times New Roman" w:eastAsia="Times New Roman" w:hAnsi="Times New Roman"/>
          <w:bCs/>
          <w:lang w:eastAsia="zh-CN"/>
        </w:rPr>
        <w:t>8.2.</w:t>
      </w:r>
      <w:bookmarkEnd w:id="31"/>
      <w:r w:rsidRPr="00EC492C">
        <w:rPr>
          <w:rFonts w:ascii="Times New Roman" w:eastAsia="Times New Roman" w:hAnsi="Times New Roman"/>
          <w:bCs/>
          <w:lang w:eastAsia="zh-CN"/>
        </w:rPr>
        <w:t> </w:t>
      </w:r>
      <w:r w:rsidRPr="00EC492C">
        <w:rPr>
          <w:rFonts w:ascii="Times New Roman" w:eastAsia="Times New Roman" w:hAnsi="Times New Roman"/>
          <w:lang w:eastAsia="zh-CN"/>
        </w:rPr>
        <w:t>Все споры, вытекающие из Договора, подлежат рассмотрению Арбитражным судом Свердловской области</w:t>
      </w:r>
      <w:r w:rsidRPr="00EC492C"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C25616" w:rsidRPr="00EC492C" w:rsidRDefault="00C25616" w:rsidP="00C25616">
      <w:pPr>
        <w:suppressAutoHyphens/>
        <w:spacing w:before="120" w:after="120" w:line="240" w:lineRule="auto"/>
        <w:contextualSpacing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EC492C">
        <w:rPr>
          <w:rFonts w:ascii="Times New Roman" w:eastAsia="Times New Roman" w:hAnsi="Times New Roman"/>
          <w:b/>
          <w:lang w:eastAsia="zh-CN"/>
        </w:rPr>
        <w:t>9. ЗАКЛЮЧИТЕЛЬНЫЕ ПОЛОЖЕНИЯ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32" w:name="OLE_LINK25"/>
      <w:bookmarkStart w:id="33" w:name="OLE_LINK26"/>
      <w:bookmarkStart w:id="34" w:name="OLE_LINK29"/>
      <w:bookmarkStart w:id="35" w:name="OLE_LINK30"/>
      <w:r w:rsidRPr="00EC492C">
        <w:rPr>
          <w:rFonts w:ascii="Times New Roman" w:eastAsia="Times New Roman" w:hAnsi="Times New Roman"/>
          <w:lang w:eastAsia="zh-CN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2"/>
    <w:bookmarkEnd w:id="33"/>
    <w:bookmarkEnd w:id="34"/>
    <w:bookmarkEnd w:id="35"/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9.3. Стороны признают юридическую силу за документами, подписываемыми аналогом собственноручной подписи.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9.4. Направление юридически значимых сообщений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EC492C">
        <w:rPr>
          <w:rFonts w:ascii="Times New Roman" w:eastAsia="Times New Roman" w:hAnsi="Times New Roman"/>
          <w:lang w:eastAsia="zh-CN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C25616" w:rsidRPr="00EC492C" w:rsidRDefault="00C25616" w:rsidP="00C25616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EC492C">
        <w:rPr>
          <w:rFonts w:ascii="Times New Roman" w:hAnsi="Times New Roman"/>
        </w:rPr>
        <w:t>9.5. Договор составлен в двух экземплярах, по одному для каждой из Сторон.</w:t>
      </w:r>
    </w:p>
    <w:bookmarkEnd w:id="20"/>
    <w:bookmarkEnd w:id="21"/>
    <w:p w:rsidR="00C25616" w:rsidRPr="00EC492C" w:rsidRDefault="00C25616" w:rsidP="00C25616">
      <w:pPr>
        <w:tabs>
          <w:tab w:val="left" w:pos="1361"/>
        </w:tabs>
        <w:spacing w:before="120" w:after="120"/>
        <w:rPr>
          <w:rFonts w:ascii="Times New Roman" w:hAnsi="Times New Roman"/>
          <w:b/>
          <w:caps/>
        </w:rPr>
      </w:pPr>
      <w:r w:rsidRPr="00EC492C">
        <w:tab/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C492C">
        <w:t xml:space="preserve">                   </w:t>
      </w:r>
      <w:r w:rsidRPr="00EC492C">
        <w:rPr>
          <w:rFonts w:ascii="Times New Roman" w:hAnsi="Times New Roman"/>
          <w:b/>
          <w:caps/>
        </w:rPr>
        <w:t>10. Адреса и реквизиты сторон</w:t>
      </w: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C25616" w:rsidRPr="00EC492C" w:rsidTr="00E17AB2">
        <w:tc>
          <w:tcPr>
            <w:tcW w:w="4927" w:type="dxa"/>
          </w:tcPr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EC492C">
              <w:rPr>
                <w:rFonts w:ascii="Times New Roman" w:hAnsi="Times New Roman"/>
                <w:b/>
                <w:lang w:eastAsia="zh-CN"/>
              </w:rPr>
              <w:t>«ПОКУПАТЕЛЬ»</w:t>
            </w:r>
            <w:r w:rsidRPr="00EC492C">
              <w:rPr>
                <w:rFonts w:ascii="Times New Roman" w:hAnsi="Times New Roman"/>
                <w:lang w:eastAsia="zh-CN"/>
              </w:rPr>
              <w:t>:</w:t>
            </w:r>
          </w:p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90315">
              <w:rPr>
                <w:rFonts w:ascii="Times New Roman" w:hAnsi="Times New Roman"/>
                <w:b/>
                <w:lang w:eastAsia="zh-CN"/>
              </w:rPr>
              <w:t>Открытое акционерное общество «</w:t>
            </w:r>
            <w:proofErr w:type="spellStart"/>
            <w:r w:rsidRPr="00A90315">
              <w:rPr>
                <w:rFonts w:ascii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A90315">
              <w:rPr>
                <w:rFonts w:ascii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90315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90315">
              <w:rPr>
                <w:rFonts w:ascii="Times New Roman" w:hAnsi="Times New Roman"/>
                <w:b/>
                <w:lang w:eastAsia="zh-CN"/>
              </w:rPr>
              <w:t>ОАО «</w:t>
            </w:r>
            <w:proofErr w:type="spellStart"/>
            <w:r w:rsidRPr="00A90315">
              <w:rPr>
                <w:rFonts w:ascii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A90315">
              <w:rPr>
                <w:rFonts w:ascii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gramStart"/>
            <w:r w:rsidRPr="00A90315">
              <w:rPr>
                <w:rFonts w:ascii="Times New Roman" w:hAnsi="Times New Roman"/>
                <w:lang w:eastAsia="zh-CN"/>
              </w:rPr>
              <w:t xml:space="preserve">Адрес (место нахождения) юридического лица: 623530, Свердловская область, </w:t>
            </w:r>
            <w:proofErr w:type="spellStart"/>
            <w:r w:rsidRPr="00A90315">
              <w:rPr>
                <w:rFonts w:ascii="Times New Roman" w:hAnsi="Times New Roman"/>
                <w:lang w:eastAsia="zh-CN"/>
              </w:rPr>
              <w:t>Богдановичский</w:t>
            </w:r>
            <w:proofErr w:type="spellEnd"/>
            <w:r w:rsidRPr="00A90315">
              <w:rPr>
                <w:rFonts w:ascii="Times New Roman" w:hAnsi="Times New Roman"/>
                <w:lang w:eastAsia="zh-CN"/>
              </w:rPr>
              <w:t xml:space="preserve"> </w:t>
            </w:r>
            <w:r w:rsidRPr="00A90315">
              <w:rPr>
                <w:rFonts w:ascii="Times New Roman" w:hAnsi="Times New Roman"/>
                <w:lang w:eastAsia="zh-CN"/>
              </w:rPr>
              <w:lastRenderedPageBreak/>
              <w:t>район, г. Богданович, ул. Степана Разина, 64</w:t>
            </w:r>
            <w:proofErr w:type="gramEnd"/>
          </w:p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90315">
              <w:rPr>
                <w:rFonts w:ascii="Times New Roman" w:hAnsi="Times New Roman"/>
                <w:lang w:eastAsia="zh-CN"/>
              </w:rPr>
              <w:t>ИНН 6605002100, КПП 663301001</w:t>
            </w:r>
          </w:p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90315">
              <w:rPr>
                <w:rFonts w:ascii="Times New Roman" w:hAnsi="Times New Roman"/>
                <w:lang w:eastAsia="zh-CN"/>
              </w:rPr>
              <w:t>ОГРН 1026600705790, ОКПО 04537234</w:t>
            </w:r>
          </w:p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gramStart"/>
            <w:r w:rsidRPr="00A90315">
              <w:rPr>
                <w:rFonts w:ascii="Times New Roman" w:hAnsi="Times New Roman"/>
                <w:lang w:eastAsia="zh-CN"/>
              </w:rPr>
              <w:t>Р</w:t>
            </w:r>
            <w:proofErr w:type="gramEnd"/>
            <w:r w:rsidRPr="00A90315">
              <w:rPr>
                <w:rFonts w:ascii="Times New Roman" w:hAnsi="Times New Roman"/>
                <w:lang w:eastAsia="zh-CN"/>
              </w:rPr>
              <w:t>/с 40702810600020000713</w:t>
            </w:r>
          </w:p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90315">
              <w:rPr>
                <w:rFonts w:ascii="Times New Roman" w:hAnsi="Times New Roman"/>
                <w:lang w:eastAsia="zh-CN"/>
              </w:rPr>
              <w:t>Екатеринбургский филиал ПАО АКБ «СВЯЗЬ-БАНК»</w:t>
            </w:r>
          </w:p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90315">
              <w:rPr>
                <w:rFonts w:ascii="Times New Roman" w:hAnsi="Times New Roman"/>
                <w:lang w:eastAsia="zh-CN"/>
              </w:rPr>
              <w:t>БИК 046577959, К/с 30101810500000000959.</w:t>
            </w:r>
          </w:p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90315">
              <w:rPr>
                <w:rFonts w:ascii="Times New Roman" w:hAnsi="Times New Roman"/>
                <w:lang w:eastAsia="zh-CN"/>
              </w:rPr>
              <w:t xml:space="preserve">Тел./факс: (34376) 556-81     </w:t>
            </w:r>
          </w:p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/>
              </w:rPr>
            </w:pPr>
            <w:r w:rsidRPr="00A90315">
              <w:rPr>
                <w:rFonts w:ascii="Times New Roman" w:hAnsi="Times New Roman"/>
                <w:b/>
                <w:lang w:val="en-US" w:eastAsia="zh-CN"/>
              </w:rPr>
              <w:t xml:space="preserve">e-mail: </w:t>
            </w:r>
            <w:r w:rsidRPr="00A90315">
              <w:rPr>
                <w:rFonts w:ascii="Times New Roman" w:hAnsi="Times New Roman"/>
                <w:lang w:val="en-US" w:eastAsia="zh-CN"/>
              </w:rPr>
              <w:t xml:space="preserve"> </w:t>
            </w:r>
            <w:hyperlink r:id="rId20" w:history="1">
              <w:r w:rsidRPr="00A90315">
                <w:rPr>
                  <w:rStyle w:val="aa"/>
                  <w:rFonts w:ascii="Times New Roman" w:hAnsi="Times New Roman"/>
                  <w:lang w:val="en-US" w:eastAsia="zh-CN"/>
                </w:rPr>
                <w:t>omts@combikorm.ru</w:t>
              </w:r>
            </w:hyperlink>
            <w:r w:rsidRPr="00A90315">
              <w:rPr>
                <w:rFonts w:ascii="Times New Roman" w:hAnsi="Times New Roman"/>
                <w:lang w:val="en-US" w:eastAsia="zh-CN"/>
              </w:rPr>
              <w:t xml:space="preserve">, </w:t>
            </w:r>
            <w:hyperlink r:id="rId21" w:history="1">
              <w:r w:rsidRPr="00A90315">
                <w:rPr>
                  <w:rStyle w:val="aa"/>
                  <w:rFonts w:ascii="Times New Roman" w:hAnsi="Times New Roman"/>
                  <w:lang w:val="en-US" w:eastAsia="zh-CN"/>
                </w:rPr>
                <w:t>snab@combikorm.ru</w:t>
              </w:r>
            </w:hyperlink>
          </w:p>
          <w:p w:rsidR="00C25616" w:rsidRPr="00A90315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/>
              </w:rPr>
            </w:pPr>
          </w:p>
          <w:p w:rsidR="00C25616" w:rsidRPr="00A90315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EC492C">
              <w:rPr>
                <w:rFonts w:ascii="Times New Roman" w:hAnsi="Times New Roman"/>
                <w:b/>
                <w:lang w:eastAsia="zh-CN"/>
              </w:rPr>
              <w:lastRenderedPageBreak/>
              <w:t>«ПОСТАВЩИК»</w:t>
            </w:r>
            <w:r w:rsidRPr="00EC492C">
              <w:rPr>
                <w:rFonts w:ascii="Times New Roman" w:hAnsi="Times New Roman"/>
                <w:lang w:eastAsia="zh-CN"/>
              </w:rPr>
              <w:t>:</w:t>
            </w:r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C492C">
              <w:rPr>
                <w:rFonts w:ascii="Times New Roman" w:hAnsi="Times New Roman"/>
              </w:rPr>
              <w:t>Полное наименование: __________________</w:t>
            </w:r>
            <w:r w:rsidRPr="00EC492C">
              <w:rPr>
                <w:rFonts w:ascii="Times New Roman" w:hAnsi="Times New Roman"/>
                <w:b/>
              </w:rPr>
              <w:t>.</w:t>
            </w:r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C492C">
              <w:rPr>
                <w:rFonts w:ascii="Times New Roman" w:hAnsi="Times New Roman"/>
              </w:rPr>
              <w:t>Сокращенное наименование: _____________.</w:t>
            </w:r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C492C">
              <w:rPr>
                <w:rFonts w:ascii="Times New Roman" w:hAnsi="Times New Roman"/>
                <w:lang w:eastAsia="zh-CN"/>
              </w:rPr>
              <w:t>Адрес (место нахождения) юридического лица:</w:t>
            </w:r>
            <w:r w:rsidRPr="00EC492C">
              <w:rPr>
                <w:rFonts w:ascii="Times New Roman" w:hAnsi="Times New Roman"/>
              </w:rPr>
              <w:t xml:space="preserve"> _____________________.</w:t>
            </w:r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C492C">
              <w:rPr>
                <w:rFonts w:ascii="Times New Roman" w:hAnsi="Times New Roman"/>
              </w:rPr>
              <w:t>ИНН __________, КПП _________</w:t>
            </w:r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C492C">
              <w:rPr>
                <w:rFonts w:ascii="Times New Roman" w:hAnsi="Times New Roman"/>
              </w:rPr>
              <w:t>ОГРН _____________, ОКПО ________</w:t>
            </w:r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C492C">
              <w:rPr>
                <w:rFonts w:ascii="Times New Roman" w:hAnsi="Times New Roman"/>
              </w:rPr>
              <w:t>Р/с __________________________</w:t>
            </w:r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C492C">
              <w:rPr>
                <w:rFonts w:ascii="Times New Roman" w:hAnsi="Times New Roman"/>
              </w:rPr>
              <w:lastRenderedPageBreak/>
              <w:t>в _____________________________________</w:t>
            </w:r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C492C">
              <w:rPr>
                <w:rFonts w:ascii="Times New Roman" w:hAnsi="Times New Roman"/>
              </w:rPr>
              <w:t>К/С ____________________, БИК _________.</w:t>
            </w:r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EC492C">
              <w:rPr>
                <w:rFonts w:ascii="Times New Roman" w:hAnsi="Times New Roman"/>
                <w:lang w:eastAsia="zh-CN"/>
              </w:rPr>
              <w:t xml:space="preserve">Тел./факс: </w:t>
            </w:r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EC492C">
              <w:rPr>
                <w:rFonts w:ascii="Times New Roman" w:hAnsi="Times New Roman"/>
                <w:lang w:val="en-US" w:eastAsia="zh-CN"/>
              </w:rPr>
              <w:t>e-mail:</w:t>
            </w:r>
          </w:p>
        </w:tc>
      </w:tr>
      <w:tr w:rsidR="00C25616" w:rsidRPr="00EC492C" w:rsidTr="00E17AB2">
        <w:tc>
          <w:tcPr>
            <w:tcW w:w="4927" w:type="dxa"/>
          </w:tcPr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90315">
              <w:rPr>
                <w:rFonts w:ascii="Times New Roman" w:hAnsi="Times New Roman"/>
                <w:lang w:eastAsia="zh-CN"/>
              </w:rPr>
              <w:lastRenderedPageBreak/>
              <w:t>Генеральный директор</w:t>
            </w:r>
          </w:p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A90315" w:rsidRPr="00A90315" w:rsidRDefault="00A90315" w:rsidP="00A90315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A90315">
              <w:rPr>
                <w:rFonts w:ascii="Times New Roman" w:hAnsi="Times New Roman"/>
                <w:lang w:eastAsia="zh-CN"/>
              </w:rPr>
              <w:t xml:space="preserve">____________________ В.В. </w:t>
            </w:r>
            <w:proofErr w:type="spellStart"/>
            <w:r w:rsidRPr="00A90315">
              <w:rPr>
                <w:rFonts w:ascii="Times New Roman" w:hAnsi="Times New Roman"/>
                <w:lang w:eastAsia="zh-CN"/>
              </w:rPr>
              <w:t>Буксман</w:t>
            </w:r>
            <w:proofErr w:type="spellEnd"/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EC492C">
              <w:rPr>
                <w:rFonts w:ascii="Times New Roman" w:hAnsi="Times New Roman"/>
                <w:lang w:eastAsia="zh-CN"/>
              </w:rPr>
              <w:t>________</w:t>
            </w:r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EC492C">
              <w:rPr>
                <w:rFonts w:ascii="Times New Roman" w:hAnsi="Times New Roman"/>
                <w:lang w:eastAsia="zh-CN"/>
              </w:rPr>
              <w:t>____________________ __________</w:t>
            </w:r>
          </w:p>
          <w:p w:rsidR="00C25616" w:rsidRPr="00EC492C" w:rsidRDefault="00C25616" w:rsidP="00E17AB2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:rsidR="00C25616" w:rsidRPr="00EC492C" w:rsidRDefault="00C25616" w:rsidP="00C25616">
      <w:pPr>
        <w:spacing w:after="0" w:line="240" w:lineRule="auto"/>
        <w:jc w:val="both"/>
        <w:rPr>
          <w:rFonts w:ascii="Times New Roman" w:hAnsi="Times New Roman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2"/>
      <w:footerReference w:type="default" r:id="rId23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2C" w:rsidRDefault="0022302C" w:rsidP="00D72456">
      <w:pPr>
        <w:spacing w:after="0" w:line="240" w:lineRule="auto"/>
      </w:pPr>
      <w:r>
        <w:separator/>
      </w:r>
    </w:p>
  </w:endnote>
  <w:endnote w:type="continuationSeparator" w:id="0">
    <w:p w:rsidR="0022302C" w:rsidRDefault="0022302C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0B" w:rsidRDefault="00AE500B"/>
  <w:tbl>
    <w:tblPr>
      <w:tblW w:w="0" w:type="auto"/>
      <w:tblInd w:w="-5" w:type="dxa"/>
      <w:tblLook w:val="04A0"/>
    </w:tblPr>
    <w:tblGrid>
      <w:gridCol w:w="1413"/>
      <w:gridCol w:w="1984"/>
      <w:gridCol w:w="2057"/>
      <w:gridCol w:w="2058"/>
      <w:gridCol w:w="2058"/>
    </w:tblGrid>
    <w:tr w:rsidR="00D1144F" w:rsidRPr="00D1144F" w:rsidTr="006A18C7">
      <w:tc>
        <w:tcPr>
          <w:tcW w:w="1413" w:type="dxa"/>
          <w:tcBorders>
            <w:bottom w:val="single" w:sz="4" w:space="0" w:color="auto"/>
          </w:tcBorders>
        </w:tcPr>
        <w:p w:rsidR="00D1144F" w:rsidRPr="00D1144F" w:rsidRDefault="00D1144F" w:rsidP="00D1144F">
          <w:pPr>
            <w:pStyle w:val="a8"/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D1144F" w:rsidRPr="00D1144F" w:rsidRDefault="00D1144F" w:rsidP="00D1144F">
          <w:pPr>
            <w:pStyle w:val="a8"/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D1144F" w:rsidRPr="00D1144F" w:rsidRDefault="00D1144F" w:rsidP="00D1144F">
          <w:pPr>
            <w:pStyle w:val="a8"/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D1144F" w:rsidRPr="00D1144F" w:rsidRDefault="00D1144F" w:rsidP="00D1144F">
          <w:pPr>
            <w:pStyle w:val="a8"/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D1144F" w:rsidRPr="00D1144F" w:rsidRDefault="00D1144F" w:rsidP="00D1144F">
          <w:pPr>
            <w:pStyle w:val="a8"/>
          </w:pPr>
        </w:p>
      </w:tc>
    </w:tr>
    <w:tr w:rsidR="00D1144F" w:rsidRPr="00D1144F" w:rsidTr="006A18C7">
      <w:tc>
        <w:tcPr>
          <w:tcW w:w="1413" w:type="dxa"/>
          <w:tcBorders>
            <w:top w:val="single" w:sz="4" w:space="0" w:color="auto"/>
          </w:tcBorders>
          <w:hideMark/>
        </w:tcPr>
        <w:p w:rsidR="00D1144F" w:rsidRPr="00D1144F" w:rsidRDefault="00D1144F" w:rsidP="00D1144F">
          <w:pPr>
            <w:pStyle w:val="a8"/>
          </w:pPr>
          <w:r w:rsidRPr="00D1144F"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D1144F" w:rsidRPr="00D1144F" w:rsidRDefault="00D1144F" w:rsidP="00D1144F">
          <w:pPr>
            <w:pStyle w:val="a8"/>
          </w:pPr>
          <w:r w:rsidRPr="00D1144F"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D1144F" w:rsidRPr="00D1144F" w:rsidRDefault="00D1144F" w:rsidP="00D1144F">
          <w:pPr>
            <w:pStyle w:val="a8"/>
          </w:pPr>
          <w:r w:rsidRPr="00D1144F"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D1144F" w:rsidRPr="00D1144F" w:rsidRDefault="00D1144F" w:rsidP="00D1144F">
          <w:pPr>
            <w:pStyle w:val="a8"/>
          </w:pPr>
          <w:r w:rsidRPr="00D1144F"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D1144F" w:rsidRPr="00D1144F" w:rsidRDefault="00D1144F" w:rsidP="00D1144F">
          <w:pPr>
            <w:pStyle w:val="a8"/>
          </w:pPr>
          <w:r w:rsidRPr="00D1144F">
            <w:t>действует</w:t>
          </w:r>
        </w:p>
        <w:p w:rsidR="00D1144F" w:rsidRPr="00D1144F" w:rsidRDefault="00D1144F" w:rsidP="00D1144F">
          <w:pPr>
            <w:pStyle w:val="a8"/>
          </w:pPr>
          <w:r w:rsidRPr="00D1144F">
            <w:t>на основании</w:t>
          </w:r>
        </w:p>
      </w:tc>
    </w:tr>
  </w:tbl>
  <w:p w:rsidR="00F45092" w:rsidRDefault="00F45092" w:rsidP="00D114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CC" w:rsidRPr="00FD4FCE" w:rsidRDefault="001E17CC" w:rsidP="00FD4F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Default="00FD4FC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D4FCE" w:rsidRDefault="00FD4FCE" w:rsidP="00FD4FC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21" w:rsidRDefault="002258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2C" w:rsidRDefault="0022302C" w:rsidP="00D72456">
      <w:pPr>
        <w:spacing w:after="0" w:line="240" w:lineRule="auto"/>
      </w:pPr>
      <w:r>
        <w:separator/>
      </w:r>
    </w:p>
  </w:footnote>
  <w:footnote w:type="continuationSeparator" w:id="0">
    <w:p w:rsidR="0022302C" w:rsidRDefault="0022302C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92" w:rsidRPr="00F114D9" w:rsidRDefault="00F45092" w:rsidP="00F114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D3" w:rsidRPr="00F114D9" w:rsidRDefault="00FF04D3" w:rsidP="00F114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114D9" w:rsidRDefault="00FD4FCE" w:rsidP="00F114D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114D9" w:rsidRDefault="00FD4FCE" w:rsidP="00F114D9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21" w:rsidRPr="00225821" w:rsidRDefault="00225821" w:rsidP="002258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44C9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302C"/>
    <w:rsid w:val="00225821"/>
    <w:rsid w:val="0023299C"/>
    <w:rsid w:val="00234DF9"/>
    <w:rsid w:val="00240A0E"/>
    <w:rsid w:val="002439DC"/>
    <w:rsid w:val="00244F09"/>
    <w:rsid w:val="00251D32"/>
    <w:rsid w:val="002558C1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55DC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774F2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750DE"/>
    <w:rsid w:val="00A847E8"/>
    <w:rsid w:val="00A8564B"/>
    <w:rsid w:val="00A90315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4EE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5616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144F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0CA7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2A11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887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617AA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mailto:snab@combikorm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omts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4F8A-9D89-41D1-ABD9-B3CA24B9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33865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4</cp:revision>
  <cp:lastPrinted>2017-03-27T11:12:00Z</cp:lastPrinted>
  <dcterms:created xsi:type="dcterms:W3CDTF">2018-12-25T09:01:00Z</dcterms:created>
  <dcterms:modified xsi:type="dcterms:W3CDTF">2018-12-25T09:10:00Z</dcterms:modified>
</cp:coreProperties>
</file>