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86B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3023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86B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5F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</w:t>
      </w:r>
      <w:r w:rsidR="00286B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л</w:t>
      </w:r>
      <w:r w:rsidR="001A5F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8465F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A5FC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A5FCD" w:rsidRP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5F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Соль поваренная пищевая (сорт Экстра).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Количество: 65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DF1E40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Качество товара: ГОСТ Р 51574-2000.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Производитель: Белоруссия.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упаковки: не ламинированный полипропиленовый.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 xml:space="preserve">Вес нетто: 50 кг. 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транспорта: железнодорожный.</w:t>
            </w:r>
          </w:p>
          <w:p w:rsidR="00521003" w:rsidRPr="005D6E2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A1">
              <w:rPr>
                <w:rFonts w:ascii="Times New Roman" w:hAnsi="Times New Roman"/>
                <w:sz w:val="24"/>
                <w:szCs w:val="24"/>
              </w:rPr>
              <w:t>на 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1A5FC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3035F" w:rsidP="0028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с 2</w:t>
            </w:r>
            <w:r w:rsidR="001A5FCD">
              <w:rPr>
                <w:rFonts w:ascii="Times New Roman" w:hAnsi="Times New Roman"/>
                <w:sz w:val="24"/>
              </w:rPr>
              <w:t>5.0</w:t>
            </w:r>
            <w:r w:rsidR="00286BA2">
              <w:rPr>
                <w:rFonts w:ascii="Times New Roman" w:hAnsi="Times New Roman"/>
                <w:sz w:val="24"/>
              </w:rPr>
              <w:t>7</w:t>
            </w:r>
            <w:r w:rsidR="001A5FCD">
              <w:rPr>
                <w:rFonts w:ascii="Times New Roman" w:hAnsi="Times New Roman"/>
                <w:sz w:val="24"/>
              </w:rPr>
              <w:t xml:space="preserve">.2016г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1A5FCD">
              <w:rPr>
                <w:rFonts w:ascii="Times New Roman" w:hAnsi="Times New Roman"/>
                <w:sz w:val="24"/>
              </w:rPr>
              <w:t>.0</w:t>
            </w:r>
            <w:r w:rsidR="00286BA2">
              <w:rPr>
                <w:rFonts w:ascii="Times New Roman" w:hAnsi="Times New Roman"/>
                <w:sz w:val="24"/>
              </w:rPr>
              <w:t>7</w:t>
            </w:r>
            <w:r w:rsidR="001A5FCD">
              <w:rPr>
                <w:rFonts w:ascii="Times New Roman" w:hAnsi="Times New Roman"/>
                <w:sz w:val="24"/>
              </w:rPr>
              <w:t>.2016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5FCD" w:rsidP="0090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906E6F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</w:t>
            </w:r>
            <w:r w:rsidR="001A5FCD">
              <w:rPr>
                <w:rFonts w:ascii="Times New Roman" w:hAnsi="Times New Roman"/>
                <w:sz w:val="24"/>
              </w:rPr>
              <w:t xml:space="preserve">на </w:t>
            </w:r>
            <w:r w:rsidR="001A5FCD" w:rsidRPr="001A5FCD">
              <w:rPr>
                <w:rFonts w:ascii="Times New Roman" w:hAnsi="Times New Roman"/>
                <w:sz w:val="24"/>
              </w:rPr>
              <w:t xml:space="preserve">условиях </w:t>
            </w:r>
            <w:r w:rsidR="001A5FCD">
              <w:rPr>
                <w:rFonts w:ascii="Times New Roman" w:hAnsi="Times New Roman"/>
                <w:sz w:val="24"/>
              </w:rPr>
              <w:t>DAP граница Республика Беларусь.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1820">
              <w:rPr>
                <w:rFonts w:ascii="Times New Roman" w:hAnsi="Times New Roman"/>
                <w:sz w:val="24"/>
              </w:rPr>
              <w:t xml:space="preserve">в течение 15 календарных дней с момента поступления продукции на ж. д. станцию </w:t>
            </w:r>
            <w:r>
              <w:rPr>
                <w:rFonts w:ascii="Times New Roman" w:hAnsi="Times New Roman"/>
                <w:sz w:val="24"/>
              </w:rPr>
              <w:t>назначения.</w:t>
            </w:r>
          </w:p>
          <w:p w:rsidR="009E4FCC" w:rsidRPr="0060273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86BA2">
            <w:pPr>
              <w:numPr>
                <w:ilvl w:val="0"/>
                <w:numId w:val="1"/>
              </w:numPr>
              <w:spacing w:after="0" w:line="240" w:lineRule="auto"/>
              <w:ind w:left="488" w:hanging="48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86BA2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86BA2">
              <w:rPr>
                <w:rFonts w:ascii="Times New Roman" w:hAnsi="Times New Roman"/>
                <w:sz w:val="24"/>
              </w:rPr>
              <w:t>июл</w:t>
            </w:r>
            <w:r w:rsidR="001A5FCD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A5FC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3035F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86BA2" w:rsidP="0028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3035F">
              <w:rPr>
                <w:rFonts w:ascii="Times New Roman" w:hAnsi="Times New Roman"/>
                <w:sz w:val="24"/>
              </w:rPr>
              <w:t>ию</w:t>
            </w:r>
            <w:r>
              <w:rPr>
                <w:rFonts w:ascii="Times New Roman" w:hAnsi="Times New Roman"/>
                <w:sz w:val="24"/>
              </w:rPr>
              <w:t>л</w:t>
            </w:r>
            <w:r w:rsidR="0063035F"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3035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3035F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3035F" w:rsidRDefault="0063035F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3035F">
        <w:rPr>
          <w:b/>
          <w:sz w:val="24"/>
          <w:szCs w:val="26"/>
          <w:u w:val="single"/>
        </w:rPr>
        <w:t>Соль поваренная пищевая (сорт Экстра).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5F" w:rsidRPr="0063035F" w:rsidRDefault="0063035F" w:rsidP="00630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в течение 15 календарных дней с момента поступления продукции на ж. д. станцию назначения.</w:t>
            </w:r>
          </w:p>
          <w:p w:rsidR="00871A57" w:rsidRPr="001B7775" w:rsidRDefault="0063035F" w:rsidP="00630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3035F" w:rsidP="00286B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Отгрузка с 25.0</w:t>
            </w:r>
            <w:r w:rsidR="00286B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.2016г до 30.0</w:t>
            </w:r>
            <w:r w:rsidR="00286B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3035F" w:rsidRDefault="00DD0D58" w:rsidP="0063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3035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35F">
              <w:rPr>
                <w:rFonts w:ascii="Times New Roman" w:hAnsi="Times New Roman"/>
                <w:sz w:val="24"/>
                <w:szCs w:val="24"/>
              </w:rPr>
              <w:t>Соль поваренная пищевая (сорт Экстра).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3035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652E7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Товара </w:t>
      </w:r>
      <w:r w:rsidRPr="00DA21A1">
        <w:rPr>
          <w:rFonts w:ascii="Times New Roman" w:eastAsia="Times New Roman" w:hAnsi="Times New Roman"/>
          <w:sz w:val="24"/>
          <w:szCs w:val="24"/>
          <w:lang w:eastAsia="ru-RU"/>
        </w:rPr>
        <w:t>на условиях DAP 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соответствует требованиям ГОСТ Р 51574-2000.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Производитель: Белоруссия. 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железнодорожный.</w:t>
      </w:r>
    </w:p>
    <w:p w:rsidR="00D652E7" w:rsidRDefault="00D652E7" w:rsidP="00D652E7">
      <w:pPr>
        <w:pStyle w:val="3"/>
        <w:spacing w:after="0"/>
        <w:rPr>
          <w:sz w:val="22"/>
          <w:szCs w:val="22"/>
        </w:rPr>
      </w:pPr>
      <w:r w:rsidRPr="00DF1E40">
        <w:rPr>
          <w:sz w:val="24"/>
          <w:szCs w:val="24"/>
        </w:rPr>
        <w:t>Вид упаковки: неламинированный полипропиленовый мешок емкостью нетто 50 кг.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652E7" w:rsidRPr="00DF1E40" w:rsidRDefault="00D652E7" w:rsidP="00D652E7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left="3514" w:right="33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 № __________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3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__      </w:t>
      </w: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D652E7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«__»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2E7" w:rsidRPr="003930A7" w:rsidRDefault="00D652E7" w:rsidP="00D6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8465F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</w:t>
      </w:r>
    </w:p>
    <w:p w:rsidR="00D652E7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3930A7">
        <w:rPr>
          <w:rFonts w:ascii="Times New Roman" w:hAnsi="Times New Roman"/>
          <w:sz w:val="24"/>
          <w:szCs w:val="24"/>
          <w:lang w:eastAsia="ru-RU"/>
        </w:rPr>
        <w:t>________ 2016 г.,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D652E7" w:rsidRPr="00DF1E40" w:rsidRDefault="00D652E7" w:rsidP="00D652E7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1" w:name="_MON_1476163379"/>
    <w:bookmarkStart w:id="2" w:name="_MON_1476163399"/>
    <w:bookmarkStart w:id="3" w:name="_MON_1476253882"/>
    <w:bookmarkStart w:id="4" w:name="_MON_1437974433"/>
    <w:bookmarkEnd w:id="1"/>
    <w:bookmarkEnd w:id="2"/>
    <w:bookmarkEnd w:id="3"/>
    <w:bookmarkEnd w:id="4"/>
    <w:bookmarkStart w:id="5" w:name="_MON_1476163313"/>
    <w:bookmarkEnd w:id="5"/>
    <w:p w:rsidR="00D652E7" w:rsidRPr="00DF1E40" w:rsidRDefault="00286BA2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0.6pt;height:81.05pt" o:ole="">
            <v:imagedata r:id="rId14" o:title=""/>
          </v:shape>
          <o:OLEObject Type="Embed" ProgID="Excel.Sheet.12" ShapeID="_x0000_i1029" DrawAspect="Content" ObjectID="_1529225666" r:id="rId15"/>
        </w:object>
      </w:r>
      <w:r w:rsidR="00D652E7" w:rsidRPr="00DF1E40">
        <w:rPr>
          <w:rFonts w:ascii="Times New Roman" w:eastAsia="Times New Roman" w:hAnsi="Times New Roman"/>
          <w:sz w:val="24"/>
          <w:szCs w:val="18"/>
          <w:lang w:eastAsia="ar-SA"/>
        </w:rPr>
        <w:t>Общая стоимость составляет: ________________ ( ) рублей ________ копеек, в том числе НДС – ________( ) рублей ____ копеек, транспортные расходы оплачивает Покупатель со своего ЕЛС.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1.2.Производителем продукции, поставляемой по настоящему Договору, и Грузоотправителем является </w:t>
      </w:r>
      <w:r w:rsidRPr="00DF1E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Беларусь).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Упаковка, в которой отгружается товар, 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1.4. Поставщик отгружает товар в упаковке, соответствующей характеру поставляемого товара: мешки полипропиленовые неламинированные емкостью нетто 50  килограмм в каждом.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   2.   Сроки и порядок поставки.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2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4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Покупатель в срок до 20 числа текущего месяца предоставляет Поставщику письменную заявку с планируемыми объемами продукции на следующий месяц. В случае предоставления заявки Покупателем позже указанного срока Поставщик имеет право не принять ее к исполнению или исполнить частично.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8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по настоящему Договору поставляется согласно предоставляемых Покупателем разнарядок на каждую конкретную отгрузку. 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 наличии просроченной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задолженности Покупателя за ранее поставленную продукцию, Поставщик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оставляет за собой право не производить отгрузку следующей партии продукции до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погашения Покупателем образовавшейся просроченной задолженности.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Отгрузка продукции производится в железнодорожных вагонах парка РЖД, БЖД. Минимальная норма поставки продукции - один вагон.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48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подвижного состава, полное наименование, ИНН, ОКПО, железнодорожный код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почтовый адрес Грузополучателя (для ИП - номер и дата свидетельства), полные реквизиты станции назначения, дату отгрузки Покупатель указывает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разнарядке, которую обязан предоставить не позднее, чем за 7 дней до необходимой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даты отгрузки.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58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продукции производится только при наличии письменной разнарядки Покупателя с указанием всех необходимых реквизитов.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ГОСТ Р 51574-2000,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со ссылкой на сертификат соответствия.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0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снижения слеживаемости продукция изготавливается  с противослеживающей добавкой  -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калий железистосинеродистый. 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4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Приемка продукции по количеству и качеству производится в соответствии с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Госарбитража СССР от 15.06.1965 года № П-6 (с изменениями)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года № П-7 (с изменениями).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D652E7" w:rsidRPr="00DF1E40" w:rsidRDefault="00D652E7" w:rsidP="00D652E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Цена за продукцию устанавливается в рублях Российской Федерации и указывается в Приложениях к настоящему Договору и понимается (согласно толкованиям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ИНКОТЕРМС 2010)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граница Республика Беларусь - Российская Федерация.   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оставляет за собой право на изменение цены в случае изменения налогового законодательства, транспортных расходов, затрат на производство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продукции (отпускных цен завода - производителя продукции). Об изменении цены Поставщик извещает Покупателя не менее чем за 20 календарных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дней до вступления новой цены в силу.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15 календарных дней с момента поступления продукции на ж. д. станцию Покупателя.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платежа в первую очередь производится погашение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задолженности, образовавшейся за ранее отгруженную продукцию.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предыдущая отгрузка была произведена ниже оплаченного Покупателем количества продукции, остаток денежных средств Покупателя относится на предоплату и учитывается при последующей отгрузке. По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письменному заявлению Покупателя оставшаяся сумма может быть возвращена на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его счет либо перечислена по указанным им в письме платежным реквизитам.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8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Грузополучателя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91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171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просрочку отгрузки, за непоставку или недопоставку товара, за поставку товара не соответствующего по качеству,  Покупатель имеет право требовать от Поставщика оплаты пени  в размере 3 % от стоимости товара за каждый день просрочки отгрузки товара, подлежащего к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поставке.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71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7.   Арбитраж.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и разногласия, которые могут возникнуть из данного Договора или в связи с ним решаются путем переговоров. В случае не достижения согласия спор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подлежит рассмотрению в Арбитражном суде по месту нахождения ответчика.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8.   Общие условия.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После подписания Сторонами настоящего Договора все предыдущие переговоры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корреспонденция считаются утратившими силу.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="Times New Roman" w:hAnsi="Times New Roman"/>
          <w:spacing w:val="-1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поправки, дополнения и приложения к настоящему Договору действительны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только тогда, когда они выполнены в письменном виде и подписаны полномочными представителями обеих Сторон, в том числе переданные и полученные посредством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факсимильной связи.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>8..3.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 по одному для каждой из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br/>
        <w:t>Сторон.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9.   Срок действия договора.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9.1. Настоящий Договор вступает в силу с момента его подписания и действует в части отгрузки продукции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части оплаты поставленной продукции - до полного исполнения сторонами своих обязательств. По письменному соглашению сторон данный Договор может быть пролонгирован путем заключения дополнительного соглашения с указанием сроков поставки, объемов и ассортимента продукции.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ind w:left="-171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ОГРН 1026600705790, ОКПО 04537234.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40702810800090000244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Филиала ОАО «Уралпромжелдортранс».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Место нахождения: 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Генеральный директор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D652E7" w:rsidRPr="00FB083F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D652E7" w:rsidRPr="00DF1E40" w:rsidRDefault="00D652E7" w:rsidP="00D652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6BA2">
      <w:rPr>
        <w:rFonts w:ascii="Times New Roman" w:hAnsi="Times New Roman"/>
        <w:b/>
        <w:smallCaps/>
        <w:sz w:val="24"/>
        <w:szCs w:val="24"/>
      </w:rPr>
      <w:t>3023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3035F">
      <w:rPr>
        <w:rFonts w:ascii="Times New Roman" w:hAnsi="Times New Roman"/>
        <w:b/>
        <w:smallCaps/>
        <w:sz w:val="24"/>
        <w:szCs w:val="24"/>
      </w:rPr>
      <w:t>0</w:t>
    </w:r>
    <w:r w:rsidR="00286BA2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86BA2">
      <w:rPr>
        <w:rFonts w:ascii="Times New Roman" w:hAnsi="Times New Roman"/>
        <w:b/>
        <w:smallCaps/>
        <w:sz w:val="24"/>
        <w:szCs w:val="24"/>
      </w:rPr>
      <w:t>июл</w:t>
    </w:r>
    <w:r w:rsidR="0063035F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6BA2">
      <w:rPr>
        <w:rFonts w:ascii="Times New Roman" w:hAnsi="Times New Roman"/>
        <w:b/>
        <w:smallCaps/>
        <w:sz w:val="24"/>
        <w:szCs w:val="24"/>
      </w:rPr>
      <w:t>3023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652E7">
      <w:rPr>
        <w:rFonts w:ascii="Times New Roman" w:hAnsi="Times New Roman"/>
        <w:b/>
        <w:smallCaps/>
        <w:sz w:val="24"/>
        <w:szCs w:val="24"/>
      </w:rPr>
      <w:t>0</w:t>
    </w:r>
    <w:r w:rsidR="00286BA2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86BA2">
      <w:rPr>
        <w:rFonts w:ascii="Times New Roman" w:hAnsi="Times New Roman"/>
        <w:b/>
        <w:smallCaps/>
        <w:sz w:val="24"/>
        <w:szCs w:val="24"/>
      </w:rPr>
      <w:t>июл</w:t>
    </w:r>
    <w:r w:rsidR="00D652E7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86BA2">
      <w:rPr>
        <w:rFonts w:ascii="Times New Roman" w:hAnsi="Times New Roman"/>
        <w:b/>
        <w:smallCaps/>
        <w:sz w:val="24"/>
        <w:szCs w:val="24"/>
      </w:rPr>
      <w:t>3023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652E7">
      <w:rPr>
        <w:rFonts w:ascii="Times New Roman" w:hAnsi="Times New Roman"/>
        <w:b/>
        <w:smallCaps/>
        <w:sz w:val="24"/>
        <w:szCs w:val="24"/>
      </w:rPr>
      <w:t>0</w:t>
    </w:r>
    <w:r w:rsidR="00286BA2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86BA2">
      <w:rPr>
        <w:rFonts w:ascii="Times New Roman" w:hAnsi="Times New Roman"/>
        <w:b/>
        <w:smallCaps/>
        <w:sz w:val="24"/>
        <w:szCs w:val="24"/>
      </w:rPr>
      <w:t>июл</w:t>
    </w:r>
    <w:r w:rsidR="00D652E7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D30"/>
    <w:multiLevelType w:val="hybridMultilevel"/>
    <w:tmpl w:val="E26CC6CE"/>
    <w:lvl w:ilvl="0" w:tplc="1D523DC8">
      <w:start w:val="4"/>
      <w:numFmt w:val="decimal"/>
      <w:lvlText w:val="%1."/>
      <w:lvlJc w:val="left"/>
      <w:pPr>
        <w:tabs>
          <w:tab w:val="num" w:pos="4029"/>
        </w:tabs>
        <w:ind w:left="4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77AAF"/>
    <w:multiLevelType w:val="hybridMultilevel"/>
    <w:tmpl w:val="97AC13E6"/>
    <w:lvl w:ilvl="0" w:tplc="4AE45D22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A5FCD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BA2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035F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06E6F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2E7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8465F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4AEF-1FCC-4FCF-AAAC-2E23CC7A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19801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2016-07-05T07:07:00Z</cp:lastPrinted>
  <dcterms:created xsi:type="dcterms:W3CDTF">2016-07-05T07:07:00Z</dcterms:created>
  <dcterms:modified xsi:type="dcterms:W3CDTF">2016-07-05T07:08:00Z</dcterms:modified>
</cp:coreProperties>
</file>