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01F61">
        <w:rPr>
          <w:rFonts w:ascii="Times New Roman" w:eastAsia="Times New Roman" w:hAnsi="Times New Roman"/>
          <w:b/>
          <w:bCs/>
          <w:smallCaps/>
          <w:kern w:val="36"/>
          <w:sz w:val="28"/>
          <w:szCs w:val="48"/>
          <w:lang w:eastAsia="ru-RU"/>
        </w:rPr>
        <w:t>3066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01F61">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C689B">
        <w:rPr>
          <w:rFonts w:ascii="Times New Roman" w:eastAsia="Times New Roman" w:hAnsi="Times New Roman"/>
          <w:b/>
          <w:bCs/>
          <w:smallCaps/>
          <w:kern w:val="36"/>
          <w:sz w:val="28"/>
          <w:szCs w:val="48"/>
          <w:lang w:eastAsia="ru-RU"/>
        </w:rPr>
        <w:t>июл</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101F61" w:rsidP="003353FD">
            <w:pPr>
              <w:spacing w:after="0" w:line="240" w:lineRule="auto"/>
              <w:jc w:val="both"/>
              <w:rPr>
                <w:rFonts w:ascii="Times New Roman" w:hAnsi="Times New Roman"/>
                <w:sz w:val="24"/>
              </w:rPr>
            </w:pPr>
            <w:hyperlink r:id="rId8" w:history="1">
              <w:r w:rsidR="000E2439">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C689B" w:rsidRPr="00803E02"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Автомобильный транспорт</w:t>
            </w:r>
            <w:r w:rsidRPr="00803E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w:t>
            </w:r>
            <w:proofErr w:type="spellStart"/>
            <w:r w:rsidRPr="00803E02">
              <w:rPr>
                <w:rFonts w:ascii="Times New Roman" w:eastAsia="Times New Roman" w:hAnsi="Times New Roman"/>
                <w:sz w:val="24"/>
                <w:szCs w:val="24"/>
                <w:lang w:eastAsia="ru-RU"/>
              </w:rPr>
              <w:t>ж.д</w:t>
            </w:r>
            <w:proofErr w:type="spellEnd"/>
            <w:r w:rsidRPr="00803E02">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01F61" w:rsidP="00101F61">
            <w:pPr>
              <w:spacing w:after="0" w:line="240" w:lineRule="auto"/>
              <w:jc w:val="both"/>
              <w:rPr>
                <w:rFonts w:ascii="Times New Roman" w:hAnsi="Times New Roman"/>
                <w:sz w:val="24"/>
              </w:rPr>
            </w:pPr>
            <w:r>
              <w:rPr>
                <w:rFonts w:ascii="Times New Roman" w:hAnsi="Times New Roman"/>
                <w:sz w:val="24"/>
              </w:rPr>
              <w:t xml:space="preserve">С 15.08.2016 </w:t>
            </w:r>
            <w:r w:rsidR="00225821">
              <w:rPr>
                <w:rFonts w:ascii="Times New Roman" w:hAnsi="Times New Roman"/>
                <w:sz w:val="24"/>
              </w:rPr>
              <w:t xml:space="preserve">до </w:t>
            </w:r>
            <w:r w:rsidR="000C689B">
              <w:rPr>
                <w:rFonts w:ascii="Times New Roman" w:hAnsi="Times New Roman"/>
                <w:sz w:val="24"/>
              </w:rPr>
              <w:t>2</w:t>
            </w:r>
            <w:r w:rsidR="00741979">
              <w:rPr>
                <w:rFonts w:ascii="Times New Roman" w:hAnsi="Times New Roman"/>
                <w:sz w:val="24"/>
              </w:rPr>
              <w:t>0</w:t>
            </w:r>
            <w:r w:rsidR="000D5D59">
              <w:rPr>
                <w:rFonts w:ascii="Times New Roman" w:hAnsi="Times New Roman"/>
                <w:sz w:val="24"/>
              </w:rPr>
              <w:t>.0</w:t>
            </w:r>
            <w:r>
              <w:rPr>
                <w:rFonts w:ascii="Times New Roman" w:hAnsi="Times New Roman"/>
                <w:sz w:val="24"/>
              </w:rPr>
              <w:t>8</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2315D" w:rsidP="00101F61">
            <w:pPr>
              <w:spacing w:after="0" w:line="240" w:lineRule="auto"/>
              <w:jc w:val="both"/>
              <w:rPr>
                <w:rFonts w:ascii="Times New Roman" w:hAnsi="Times New Roman"/>
                <w:sz w:val="24"/>
              </w:rPr>
            </w:pPr>
            <w:r>
              <w:rPr>
                <w:rFonts w:ascii="Times New Roman" w:hAnsi="Times New Roman"/>
                <w:sz w:val="24"/>
              </w:rPr>
              <w:t>3</w:t>
            </w:r>
            <w:r w:rsidR="00101F61">
              <w:rPr>
                <w:rFonts w:ascii="Times New Roman" w:hAnsi="Times New Roman"/>
                <w:sz w:val="24"/>
              </w:rPr>
              <w:t> 272 727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101F61">
              <w:rPr>
                <w:rFonts w:ascii="Times New Roman" w:hAnsi="Times New Roman"/>
                <w:sz w:val="24"/>
              </w:rPr>
              <w:t>27</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101F61">
            <w:pPr>
              <w:spacing w:after="0" w:line="240" w:lineRule="auto"/>
              <w:jc w:val="both"/>
              <w:rPr>
                <w:rFonts w:ascii="Times New Roman" w:hAnsi="Times New Roman"/>
                <w:sz w:val="24"/>
              </w:rPr>
            </w:pPr>
            <w:r>
              <w:rPr>
                <w:rFonts w:ascii="Times New Roman" w:hAnsi="Times New Roman"/>
                <w:sz w:val="24"/>
              </w:rPr>
              <w:t>«</w:t>
            </w:r>
            <w:r w:rsidR="00101F61">
              <w:rPr>
                <w:rFonts w:ascii="Times New Roman" w:hAnsi="Times New Roman"/>
                <w:sz w:val="24"/>
              </w:rPr>
              <w:t>20</w:t>
            </w:r>
            <w:r w:rsidR="009E4FCC">
              <w:rPr>
                <w:rFonts w:ascii="Times New Roman" w:hAnsi="Times New Roman"/>
                <w:sz w:val="24"/>
              </w:rPr>
              <w:t xml:space="preserve">» </w:t>
            </w:r>
            <w:r w:rsidR="0042315D">
              <w:rPr>
                <w:rFonts w:ascii="Times New Roman" w:hAnsi="Times New Roman"/>
                <w:sz w:val="24"/>
              </w:rPr>
              <w:t>ию</w:t>
            </w:r>
            <w:r w:rsidR="000C689B">
              <w:rPr>
                <w:rFonts w:ascii="Times New Roman" w:hAnsi="Times New Roman"/>
                <w:sz w:val="24"/>
              </w:rPr>
              <w:t>л</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101F61">
              <w:rPr>
                <w:rFonts w:ascii="Times New Roman" w:hAnsi="Times New Roman"/>
                <w:sz w:val="24"/>
              </w:rPr>
              <w:t>6</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101F61">
            <w:pPr>
              <w:spacing w:after="0" w:line="240" w:lineRule="auto"/>
              <w:jc w:val="both"/>
              <w:rPr>
                <w:rFonts w:ascii="Times New Roman" w:hAnsi="Times New Roman"/>
                <w:sz w:val="24"/>
              </w:rPr>
            </w:pPr>
            <w:r>
              <w:rPr>
                <w:rFonts w:ascii="Times New Roman" w:hAnsi="Times New Roman"/>
                <w:sz w:val="24"/>
              </w:rPr>
              <w:t>«</w:t>
            </w:r>
            <w:r w:rsidR="00101F61">
              <w:rPr>
                <w:rFonts w:ascii="Times New Roman" w:hAnsi="Times New Roman"/>
                <w:sz w:val="24"/>
              </w:rPr>
              <w:t>25</w:t>
            </w:r>
            <w:r w:rsidR="009E4FCC">
              <w:rPr>
                <w:rFonts w:ascii="Times New Roman" w:hAnsi="Times New Roman"/>
                <w:sz w:val="24"/>
              </w:rPr>
              <w:t xml:space="preserve">» </w:t>
            </w:r>
            <w:r w:rsidR="000C689B">
              <w:rPr>
                <w:rFonts w:ascii="Times New Roman" w:hAnsi="Times New Roman"/>
                <w:sz w:val="24"/>
              </w:rPr>
              <w:t>июл</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101F61">
              <w:rPr>
                <w:rFonts w:ascii="Times New Roman" w:hAnsi="Times New Roman"/>
                <w:sz w:val="24"/>
              </w:rPr>
              <w:t>6</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bookmarkStart w:id="0" w:name="_GoBack"/>
      <w:bookmarkEnd w:id="0"/>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01F61" w:rsidP="00741979">
            <w:pPr>
              <w:pStyle w:val="ConsPlusNormal"/>
              <w:widowControl/>
              <w:ind w:firstLine="0"/>
              <w:jc w:val="both"/>
              <w:rPr>
                <w:rFonts w:ascii="Times New Roman" w:hAnsi="Times New Roman" w:cs="Times New Roman"/>
                <w:sz w:val="22"/>
                <w:szCs w:val="22"/>
              </w:rPr>
            </w:pPr>
            <w:r w:rsidRPr="00101F61">
              <w:rPr>
                <w:rFonts w:ascii="Times New Roman" w:hAnsi="Times New Roman" w:cs="Times New Roman"/>
                <w:sz w:val="22"/>
                <w:szCs w:val="22"/>
              </w:rPr>
              <w:t>С 15.08.2016 до 20.08.2016г.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C689B">
      <w:pPr>
        <w:spacing w:after="0" w:line="240" w:lineRule="auto"/>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0C689B">
      <w:pPr>
        <w:pStyle w:val="3"/>
        <w:spacing w:after="0"/>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C689B">
      <w:pPr>
        <w:pStyle w:val="3"/>
        <w:spacing w:after="0"/>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C689B">
      <w:pPr>
        <w:pStyle w:val="3"/>
        <w:spacing w:after="0"/>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C689B" w:rsidRDefault="000D5D59" w:rsidP="000C689B">
      <w:pPr>
        <w:pStyle w:val="3"/>
        <w:spacing w:after="0"/>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0D5D59" w:rsidRPr="00025681" w:rsidRDefault="000D5D59" w:rsidP="000C689B">
      <w:pPr>
        <w:pStyle w:val="3"/>
        <w:spacing w:after="0"/>
        <w:jc w:val="both"/>
        <w:rPr>
          <w:sz w:val="24"/>
          <w:szCs w:val="24"/>
        </w:rPr>
      </w:pP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C689B">
      <w:pPr>
        <w:pStyle w:val="3"/>
        <w:spacing w:after="0"/>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C689B">
      <w:pPr>
        <w:pStyle w:val="3"/>
        <w:spacing w:after="0"/>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lastRenderedPageBreak/>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101F61"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in;height:95.6pt" o:ole="">
            <v:imagedata r:id="rId14" o:title=""/>
          </v:shape>
          <o:OLEObject Type="Embed" ProgID="Excel.Sheet.12" ShapeID="_x0000_i1040" DrawAspect="Content" ObjectID="_1530530686"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3.2.1. При поставке Товара железнодорожным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lastRenderedPageBreak/>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lastRenderedPageBreak/>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lastRenderedPageBreak/>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C689B">
      <w:rPr>
        <w:rFonts w:ascii="Times New Roman" w:hAnsi="Times New Roman"/>
        <w:b/>
        <w:smallCaps/>
        <w:sz w:val="24"/>
        <w:szCs w:val="24"/>
      </w:rPr>
      <w:t>30</w:t>
    </w:r>
    <w:r w:rsidR="00101F61">
      <w:rPr>
        <w:rFonts w:ascii="Times New Roman" w:hAnsi="Times New Roman"/>
        <w:b/>
        <w:smallCaps/>
        <w:sz w:val="24"/>
        <w:szCs w:val="24"/>
      </w:rPr>
      <w:t>66</w:t>
    </w:r>
    <w:r w:rsidRPr="001D3871">
      <w:rPr>
        <w:rFonts w:ascii="Times New Roman" w:hAnsi="Times New Roman"/>
        <w:b/>
        <w:smallCaps/>
        <w:sz w:val="24"/>
        <w:szCs w:val="24"/>
      </w:rPr>
      <w:t xml:space="preserve"> от «</w:t>
    </w:r>
    <w:r w:rsidR="00101F61">
      <w:rPr>
        <w:rFonts w:ascii="Times New Roman" w:hAnsi="Times New Roman"/>
        <w:b/>
        <w:smallCaps/>
        <w:sz w:val="24"/>
        <w:szCs w:val="24"/>
      </w:rPr>
      <w:t>20</w:t>
    </w:r>
    <w:r w:rsidRPr="001D3871">
      <w:rPr>
        <w:rFonts w:ascii="Times New Roman" w:hAnsi="Times New Roman"/>
        <w:b/>
        <w:smallCaps/>
        <w:sz w:val="24"/>
        <w:szCs w:val="24"/>
      </w:rPr>
      <w:t xml:space="preserve">» </w:t>
    </w:r>
    <w:r w:rsidR="000C689B">
      <w:rPr>
        <w:rFonts w:ascii="Times New Roman" w:hAnsi="Times New Roman"/>
        <w:b/>
        <w:smallCaps/>
        <w:sz w:val="24"/>
        <w:szCs w:val="24"/>
      </w:rPr>
      <w:t>июл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1F61">
      <w:rPr>
        <w:rFonts w:ascii="Times New Roman" w:hAnsi="Times New Roman"/>
        <w:b/>
        <w:smallCaps/>
        <w:sz w:val="24"/>
        <w:szCs w:val="24"/>
      </w:rPr>
      <w:t>3065</w:t>
    </w:r>
    <w:r w:rsidRPr="001D3871">
      <w:rPr>
        <w:rFonts w:ascii="Times New Roman" w:hAnsi="Times New Roman"/>
        <w:b/>
        <w:smallCaps/>
        <w:sz w:val="24"/>
        <w:szCs w:val="24"/>
      </w:rPr>
      <w:t xml:space="preserve"> от «</w:t>
    </w:r>
    <w:r w:rsidR="00101F61">
      <w:rPr>
        <w:rFonts w:ascii="Times New Roman" w:hAnsi="Times New Roman"/>
        <w:b/>
        <w:smallCaps/>
        <w:sz w:val="24"/>
        <w:szCs w:val="24"/>
      </w:rPr>
      <w:t>20</w:t>
    </w:r>
    <w:r w:rsidRPr="001D3871">
      <w:rPr>
        <w:rFonts w:ascii="Times New Roman" w:hAnsi="Times New Roman"/>
        <w:b/>
        <w:smallCaps/>
        <w:sz w:val="24"/>
        <w:szCs w:val="24"/>
      </w:rPr>
      <w:t xml:space="preserve">» </w:t>
    </w:r>
    <w:r w:rsidR="0042315D">
      <w:rPr>
        <w:rFonts w:ascii="Times New Roman" w:hAnsi="Times New Roman"/>
        <w:b/>
        <w:smallCaps/>
        <w:sz w:val="24"/>
        <w:szCs w:val="24"/>
      </w:rPr>
      <w:t>ию</w:t>
    </w:r>
    <w:r w:rsidR="000C689B">
      <w:rPr>
        <w:rFonts w:ascii="Times New Roman" w:hAnsi="Times New Roman"/>
        <w:b/>
        <w:smallCaps/>
        <w:sz w:val="24"/>
        <w:szCs w:val="24"/>
      </w:rPr>
      <w:t>л</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C689B">
      <w:rPr>
        <w:rFonts w:ascii="Times New Roman" w:hAnsi="Times New Roman"/>
        <w:b/>
        <w:smallCaps/>
        <w:sz w:val="24"/>
        <w:szCs w:val="24"/>
      </w:rPr>
      <w:t>30</w:t>
    </w:r>
    <w:r w:rsidR="00101F61">
      <w:rPr>
        <w:rFonts w:ascii="Times New Roman" w:hAnsi="Times New Roman"/>
        <w:b/>
        <w:smallCaps/>
        <w:sz w:val="24"/>
        <w:szCs w:val="24"/>
      </w:rPr>
      <w:t>66</w:t>
    </w:r>
    <w:r w:rsidRPr="001D3871">
      <w:rPr>
        <w:rFonts w:ascii="Times New Roman" w:hAnsi="Times New Roman"/>
        <w:b/>
        <w:smallCaps/>
        <w:sz w:val="24"/>
        <w:szCs w:val="24"/>
      </w:rPr>
      <w:t xml:space="preserve"> от «</w:t>
    </w:r>
    <w:r w:rsidR="00101F61">
      <w:rPr>
        <w:rFonts w:ascii="Times New Roman" w:hAnsi="Times New Roman"/>
        <w:b/>
        <w:smallCaps/>
        <w:sz w:val="24"/>
        <w:szCs w:val="24"/>
      </w:rPr>
      <w:t>20</w:t>
    </w:r>
    <w:r w:rsidRPr="001D3871">
      <w:rPr>
        <w:rFonts w:ascii="Times New Roman" w:hAnsi="Times New Roman"/>
        <w:b/>
        <w:smallCaps/>
        <w:sz w:val="24"/>
        <w:szCs w:val="24"/>
      </w:rPr>
      <w:t xml:space="preserve">» </w:t>
    </w:r>
    <w:r w:rsidR="0042315D">
      <w:rPr>
        <w:rFonts w:ascii="Times New Roman" w:hAnsi="Times New Roman"/>
        <w:b/>
        <w:smallCaps/>
        <w:sz w:val="24"/>
        <w:szCs w:val="24"/>
      </w:rPr>
      <w:t>ию</w:t>
    </w:r>
    <w:r w:rsidR="000C689B">
      <w:rPr>
        <w:rFonts w:ascii="Times New Roman" w:hAnsi="Times New Roman"/>
        <w:b/>
        <w:smallCaps/>
        <w:sz w:val="24"/>
        <w:szCs w:val="24"/>
      </w:rPr>
      <w:t>л</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689B"/>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1F61"/>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B1C7-E0E6-4606-9845-AC56099A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31680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2016-07-20T09:38:00Z</cp:lastPrinted>
  <dcterms:created xsi:type="dcterms:W3CDTF">2016-07-20T09:38:00Z</dcterms:created>
  <dcterms:modified xsi:type="dcterms:W3CDTF">2016-07-20T09:38:00Z</dcterms:modified>
</cp:coreProperties>
</file>