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AE4933">
        <w:rPr>
          <w:rFonts w:ascii="Times New Roman" w:eastAsia="Times New Roman" w:hAnsi="Times New Roman"/>
          <w:b/>
          <w:bCs/>
          <w:smallCaps/>
          <w:kern w:val="36"/>
          <w:sz w:val="28"/>
          <w:szCs w:val="48"/>
          <w:lang w:eastAsia="ru-RU"/>
        </w:rPr>
        <w:t>3147</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AE4933">
        <w:rPr>
          <w:rFonts w:ascii="Times New Roman" w:eastAsia="Times New Roman" w:hAnsi="Times New Roman"/>
          <w:b/>
          <w:bCs/>
          <w:smallCaps/>
          <w:kern w:val="36"/>
          <w:sz w:val="28"/>
          <w:szCs w:val="48"/>
          <w:lang w:eastAsia="ru-RU"/>
        </w:rPr>
        <w:t>25</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DF759E">
        <w:rPr>
          <w:rFonts w:ascii="Times New Roman" w:eastAsia="Times New Roman" w:hAnsi="Times New Roman"/>
          <w:b/>
          <w:bCs/>
          <w:smallCaps/>
          <w:kern w:val="36"/>
          <w:sz w:val="28"/>
          <w:szCs w:val="48"/>
          <w:lang w:eastAsia="ru-RU"/>
        </w:rPr>
        <w:t>августа</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AE4933" w:rsidP="00DF759E">
            <w:pPr>
              <w:spacing w:after="0" w:line="240" w:lineRule="auto"/>
              <w:jc w:val="both"/>
              <w:rPr>
                <w:rFonts w:ascii="Times New Roman" w:hAnsi="Times New Roman"/>
                <w:sz w:val="24"/>
              </w:rPr>
            </w:pPr>
            <w:hyperlink r:id="rId8" w:history="1">
              <w:r>
                <w:rPr>
                  <w:rFonts w:ascii="Times New Roman CYR" w:hAnsi="Times New Roman CYR" w:cs="Times New Roman CYR"/>
                  <w:color w:val="0000FF"/>
                  <w:sz w:val="24"/>
                  <w:szCs w:val="24"/>
                  <w:u w:val="single"/>
                  <w:lang w:eastAsia="ru-RU"/>
                </w:rPr>
                <w:t>zakupki@combikorm.ru</w:t>
              </w:r>
            </w:hyperlink>
            <w:r>
              <w:rPr>
                <w:rFonts w:ascii="Times New Roman CYR" w:hAnsi="Times New Roman CYR" w:cs="Times New Roman CYR"/>
                <w:sz w:val="24"/>
                <w:szCs w:val="24"/>
                <w:lang w:eastAsia="ru-RU"/>
              </w:rPr>
              <w:t xml:space="preserve">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Default="00AE4933" w:rsidP="0060273D">
            <w:pPr>
              <w:spacing w:after="0" w:line="240" w:lineRule="auto"/>
              <w:jc w:val="both"/>
            </w:pPr>
            <w:r>
              <w:rPr>
                <w:rFonts w:ascii="Times New Roman CYR" w:hAnsi="Times New Roman CYR" w:cs="Times New Roman CYR"/>
                <w:sz w:val="24"/>
                <w:szCs w:val="24"/>
                <w:lang w:eastAsia="ru-RU"/>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DF759E" w:rsidRPr="00AE4933" w:rsidRDefault="00DF759E" w:rsidP="00DF759E">
            <w:pPr>
              <w:spacing w:after="0" w:line="240" w:lineRule="auto"/>
              <w:jc w:val="both"/>
              <w:rPr>
                <w:rFonts w:ascii="Times New Roman" w:hAnsi="Times New Roman"/>
                <w:b/>
                <w:sz w:val="24"/>
                <w:szCs w:val="24"/>
                <w:u w:val="single"/>
              </w:rPr>
            </w:pPr>
            <w:r w:rsidRPr="00AE4933">
              <w:rPr>
                <w:rFonts w:ascii="Times New Roman" w:hAnsi="Times New Roman"/>
                <w:b/>
                <w:sz w:val="24"/>
                <w:szCs w:val="24"/>
                <w:u w:val="single"/>
              </w:rPr>
              <w:t>Жмых рапсовый.</w:t>
            </w:r>
          </w:p>
          <w:p w:rsidR="00AE4933" w:rsidRPr="00813DDC" w:rsidRDefault="00AE4933" w:rsidP="00DF759E">
            <w:pPr>
              <w:spacing w:after="0" w:line="240" w:lineRule="auto"/>
              <w:jc w:val="both"/>
              <w:rPr>
                <w:rFonts w:ascii="Times New Roman" w:hAnsi="Times New Roman"/>
                <w:sz w:val="24"/>
                <w:szCs w:val="24"/>
                <w:u w:val="single"/>
              </w:rPr>
            </w:pPr>
          </w:p>
          <w:p w:rsidR="00DF759E" w:rsidRPr="00731907"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Pr>
                <w:rFonts w:ascii="Times New Roman" w:hAnsi="Times New Roman"/>
                <w:sz w:val="24"/>
                <w:szCs w:val="24"/>
              </w:rPr>
              <w:t>20.00</w:t>
            </w:r>
            <w:r w:rsidRPr="00731907">
              <w:rPr>
                <w:rFonts w:ascii="Times New Roman" w:hAnsi="Times New Roman"/>
                <w:sz w:val="24"/>
                <w:szCs w:val="24"/>
              </w:rPr>
              <w:t xml:space="preserve"> тонн.</w:t>
            </w:r>
          </w:p>
          <w:p w:rsidR="00DF759E"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11048-95.</w:t>
            </w:r>
          </w:p>
          <w:p w:rsidR="00DF759E" w:rsidRPr="00731907" w:rsidRDefault="00DF759E" w:rsidP="00DF759E">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DF759E" w:rsidRPr="00731907" w:rsidRDefault="00DF759E" w:rsidP="00DF759E">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мешки полипропиленовые</w:t>
            </w:r>
            <w:r w:rsidRPr="00731907">
              <w:rPr>
                <w:rFonts w:ascii="Times New Roman" w:hAnsi="Times New Roman"/>
                <w:sz w:val="24"/>
                <w:szCs w:val="24"/>
              </w:rPr>
              <w:t>.</w:t>
            </w:r>
          </w:p>
          <w:p w:rsidR="00521003" w:rsidRPr="005D6E20" w:rsidRDefault="00DF759E" w:rsidP="00DF759E">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автомобильный.</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AE4933" w:rsidP="00AE4933">
            <w:pPr>
              <w:spacing w:after="0" w:line="240" w:lineRule="auto"/>
              <w:jc w:val="both"/>
              <w:rPr>
                <w:rFonts w:ascii="Times New Roman" w:hAnsi="Times New Roman"/>
                <w:sz w:val="24"/>
              </w:rPr>
            </w:pPr>
            <w:r>
              <w:rPr>
                <w:rFonts w:ascii="Times New Roman" w:hAnsi="Times New Roman"/>
                <w:sz w:val="24"/>
              </w:rPr>
              <w:t>До 17</w:t>
            </w:r>
            <w:r w:rsidR="00DF759E">
              <w:rPr>
                <w:rFonts w:ascii="Times New Roman" w:hAnsi="Times New Roman"/>
                <w:sz w:val="24"/>
              </w:rPr>
              <w:t>.0</w:t>
            </w:r>
            <w:r>
              <w:rPr>
                <w:rFonts w:ascii="Times New Roman" w:hAnsi="Times New Roman"/>
                <w:sz w:val="24"/>
              </w:rPr>
              <w:t>9</w:t>
            </w:r>
            <w:r w:rsidR="00DF759E">
              <w:rPr>
                <w:rFonts w:ascii="Times New Roman" w:hAnsi="Times New Roman"/>
                <w:sz w:val="24"/>
              </w:rPr>
              <w:t>.2016 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DF759E" w:rsidP="00AE4933">
            <w:pPr>
              <w:spacing w:after="0" w:line="240" w:lineRule="auto"/>
              <w:jc w:val="both"/>
              <w:rPr>
                <w:rFonts w:ascii="Times New Roman" w:hAnsi="Times New Roman"/>
                <w:sz w:val="24"/>
              </w:rPr>
            </w:pPr>
            <w:r>
              <w:rPr>
                <w:rFonts w:ascii="Times New Roman" w:hAnsi="Times New Roman"/>
                <w:sz w:val="24"/>
              </w:rPr>
              <w:t>3</w:t>
            </w:r>
            <w:r w:rsidR="00AE4933">
              <w:rPr>
                <w:rFonts w:ascii="Times New Roman" w:hAnsi="Times New Roman"/>
                <w:sz w:val="24"/>
              </w:rPr>
              <w:t>72 727</w:t>
            </w:r>
            <w:r w:rsidR="009E4FCC">
              <w:rPr>
                <w:rFonts w:ascii="Times New Roman" w:hAnsi="Times New Roman"/>
                <w:sz w:val="24"/>
              </w:rPr>
              <w:t xml:space="preserve"> рубл</w:t>
            </w:r>
            <w:r w:rsidR="00294B3C">
              <w:rPr>
                <w:rFonts w:ascii="Times New Roman" w:hAnsi="Times New Roman"/>
                <w:sz w:val="24"/>
              </w:rPr>
              <w:t>ей</w:t>
            </w:r>
            <w:r w:rsidR="009E4FCC">
              <w:rPr>
                <w:rFonts w:ascii="Times New Roman" w:hAnsi="Times New Roman"/>
                <w:sz w:val="24"/>
              </w:rPr>
              <w:t xml:space="preserve"> </w:t>
            </w:r>
            <w:r w:rsidR="00AE4933">
              <w:rPr>
                <w:rFonts w:ascii="Times New Roman" w:hAnsi="Times New Roman"/>
                <w:sz w:val="24"/>
              </w:rPr>
              <w:t>27</w:t>
            </w:r>
            <w:r w:rsidR="00251D32">
              <w:rPr>
                <w:rFonts w:ascii="Times New Roman" w:hAnsi="Times New Roman"/>
                <w:sz w:val="24"/>
              </w:rPr>
              <w:t xml:space="preserve"> </w:t>
            </w:r>
            <w:r w:rsidR="009E4FCC">
              <w:rPr>
                <w:rFonts w:ascii="Times New Roman" w:hAnsi="Times New Roman"/>
                <w:sz w:val="24"/>
              </w:rPr>
              <w:t>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DF759E" w:rsidRPr="00DF759E" w:rsidRDefault="00DF759E" w:rsidP="00DF759E">
            <w:pPr>
              <w:spacing w:after="0" w:line="240" w:lineRule="auto"/>
              <w:jc w:val="both"/>
              <w:rPr>
                <w:rFonts w:ascii="Times New Roman" w:hAnsi="Times New Roman"/>
                <w:sz w:val="24"/>
              </w:rPr>
            </w:pPr>
            <w:r w:rsidRPr="00DF759E">
              <w:rPr>
                <w:rFonts w:ascii="Times New Roman" w:hAnsi="Times New Roman"/>
                <w:sz w:val="24"/>
              </w:rPr>
              <w:t>По факту поставки на склад Заказчика, в течение 30 (тридцати) календарных дней.</w:t>
            </w:r>
          </w:p>
          <w:p w:rsidR="009E4FCC" w:rsidRPr="0060273D" w:rsidRDefault="00DF759E" w:rsidP="00DF759E">
            <w:pPr>
              <w:spacing w:after="0" w:line="240" w:lineRule="auto"/>
              <w:jc w:val="both"/>
              <w:rPr>
                <w:rFonts w:ascii="Times New Roman" w:hAnsi="Times New Roman"/>
                <w:sz w:val="24"/>
              </w:rPr>
            </w:pPr>
            <w:r w:rsidRPr="00DF759E">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DF759E" w:rsidRDefault="009E4FCC" w:rsidP="00DF759E">
            <w:pPr>
              <w:numPr>
                <w:ilvl w:val="0"/>
                <w:numId w:val="1"/>
              </w:numPr>
              <w:spacing w:after="0" w:line="240" w:lineRule="auto"/>
              <w:jc w:val="both"/>
              <w:rPr>
                <w:rFonts w:ascii="Times New Roman" w:hAnsi="Times New Roman"/>
                <w:sz w:val="24"/>
              </w:rPr>
            </w:pPr>
            <w:r>
              <w:rPr>
                <w:rFonts w:ascii="Times New Roman" w:hAnsi="Times New Roman"/>
                <w:sz w:val="24"/>
                <w:lang w:val="en-US"/>
              </w:rPr>
              <w:t>E</w:t>
            </w:r>
            <w:r w:rsidRPr="00DF759E">
              <w:rPr>
                <w:rFonts w:ascii="Times New Roman" w:hAnsi="Times New Roman"/>
                <w:sz w:val="24"/>
              </w:rPr>
              <w:t>-</w:t>
            </w:r>
            <w:r>
              <w:rPr>
                <w:rFonts w:ascii="Times New Roman" w:hAnsi="Times New Roman"/>
                <w:sz w:val="24"/>
                <w:lang w:val="en-US"/>
              </w:rPr>
              <w:t>mail</w:t>
            </w:r>
            <w:r w:rsidRPr="00DF759E">
              <w:rPr>
                <w:rFonts w:ascii="Times New Roman" w:hAnsi="Times New Roman"/>
                <w:sz w:val="24"/>
              </w:rPr>
              <w:t xml:space="preserve">: </w:t>
            </w:r>
            <w:r w:rsidR="00AE4933">
              <w:rPr>
                <w:rFonts w:ascii="Times New Roman CYR" w:hAnsi="Times New Roman CYR" w:cs="Times New Roman CYR"/>
                <w:sz w:val="24"/>
                <w:szCs w:val="24"/>
                <w:lang w:eastAsia="ru-RU"/>
              </w:rPr>
              <w:fldChar w:fldCharType="begin"/>
            </w:r>
            <w:r w:rsidR="00AE4933">
              <w:rPr>
                <w:rFonts w:ascii="Times New Roman CYR" w:hAnsi="Times New Roman CYR" w:cs="Times New Roman CYR"/>
                <w:sz w:val="24"/>
                <w:szCs w:val="24"/>
                <w:lang w:eastAsia="ru-RU"/>
              </w:rPr>
              <w:instrText xml:space="preserve">HYPERLINK "mailto:zakupki@combikorm.ru" </w:instrText>
            </w:r>
            <w:r w:rsidR="00AE4933">
              <w:rPr>
                <w:rFonts w:ascii="Times New Roman CYR" w:hAnsi="Times New Roman CYR" w:cs="Times New Roman CYR"/>
                <w:sz w:val="24"/>
                <w:szCs w:val="24"/>
                <w:lang w:eastAsia="ru-RU"/>
              </w:rPr>
            </w:r>
            <w:r w:rsidR="00AE4933">
              <w:rPr>
                <w:rFonts w:ascii="Times New Roman CYR" w:hAnsi="Times New Roman CYR" w:cs="Times New Roman CYR"/>
                <w:sz w:val="24"/>
                <w:szCs w:val="24"/>
                <w:lang w:eastAsia="ru-RU"/>
              </w:rPr>
              <w:fldChar w:fldCharType="separate"/>
            </w:r>
            <w:r w:rsidR="00AE4933">
              <w:rPr>
                <w:rFonts w:ascii="Times New Roman CYR" w:hAnsi="Times New Roman CYR" w:cs="Times New Roman CYR"/>
                <w:color w:val="0000FF"/>
                <w:sz w:val="24"/>
                <w:szCs w:val="24"/>
                <w:u w:val="single"/>
                <w:lang w:eastAsia="ru-RU"/>
              </w:rPr>
              <w:t>zakupki@combikorm.ru</w:t>
            </w:r>
            <w:r w:rsidR="00AE4933">
              <w:rPr>
                <w:rFonts w:ascii="Times New Roman CYR" w:hAnsi="Times New Roman CYR" w:cs="Times New Roman CYR"/>
                <w:sz w:val="24"/>
                <w:szCs w:val="24"/>
                <w:lang w:eastAsia="ru-RU"/>
              </w:rPr>
              <w:fldChar w:fldCharType="end"/>
            </w:r>
            <w:r>
              <w:rPr>
                <w:rFonts w:ascii="Times New Roman" w:hAnsi="Times New Roman"/>
                <w:sz w:val="24"/>
              </w:rPr>
              <w:t>; тел/факс</w:t>
            </w:r>
            <w:r w:rsidRPr="00DF759E">
              <w:rPr>
                <w:rFonts w:ascii="Times New Roman" w:hAnsi="Times New Roman"/>
                <w:sz w:val="24"/>
              </w:rPr>
              <w:t xml:space="preserve"> (34376) </w:t>
            </w:r>
            <w:r w:rsidR="00B02583">
              <w:rPr>
                <w:rFonts w:ascii="Times New Roman" w:hAnsi="Times New Roman"/>
                <w:sz w:val="24"/>
              </w:rPr>
              <w:t>5</w:t>
            </w:r>
            <w:r w:rsidR="00B02583" w:rsidRPr="00DF759E">
              <w:rPr>
                <w:rFonts w:ascii="Times New Roman" w:hAnsi="Times New Roman"/>
                <w:sz w:val="24"/>
              </w:rPr>
              <w:t>-56-</w:t>
            </w:r>
            <w:r w:rsidR="00B02583">
              <w:rPr>
                <w:rFonts w:ascii="Times New Roman" w:hAnsi="Times New Roman"/>
                <w:sz w:val="24"/>
              </w:rPr>
              <w:t>81</w:t>
            </w:r>
            <w:r w:rsidRPr="00DF759E">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AE4933">
            <w:pPr>
              <w:spacing w:after="0" w:line="240" w:lineRule="auto"/>
              <w:jc w:val="both"/>
              <w:rPr>
                <w:rFonts w:ascii="Times New Roman" w:hAnsi="Times New Roman"/>
                <w:sz w:val="24"/>
              </w:rPr>
            </w:pPr>
            <w:r>
              <w:rPr>
                <w:rFonts w:ascii="Times New Roman" w:hAnsi="Times New Roman"/>
                <w:sz w:val="24"/>
              </w:rPr>
              <w:t>«</w:t>
            </w:r>
            <w:r w:rsidR="00AE4933">
              <w:rPr>
                <w:rFonts w:ascii="Times New Roman" w:hAnsi="Times New Roman"/>
                <w:sz w:val="24"/>
                <w:lang w:val="en-US"/>
              </w:rPr>
              <w:t>29</w:t>
            </w:r>
            <w:r w:rsidR="009E4FCC">
              <w:rPr>
                <w:rFonts w:ascii="Times New Roman" w:hAnsi="Times New Roman"/>
                <w:sz w:val="24"/>
              </w:rPr>
              <w:t xml:space="preserve">» </w:t>
            </w:r>
            <w:r w:rsidR="00DF759E">
              <w:rPr>
                <w:rFonts w:ascii="Times New Roman" w:hAnsi="Times New Roman"/>
                <w:sz w:val="24"/>
              </w:rPr>
              <w:t>августа</w:t>
            </w:r>
            <w:r w:rsidR="009E4FCC">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AE4933">
              <w:rPr>
                <w:rFonts w:ascii="Times New Roman" w:hAnsi="Times New Roman"/>
                <w:sz w:val="24"/>
              </w:rPr>
              <w:t>5</w:t>
            </w:r>
            <w:r w:rsidR="009E4FCC">
              <w:rPr>
                <w:rFonts w:ascii="Times New Roman" w:hAnsi="Times New Roman"/>
                <w:sz w:val="24"/>
              </w:rPr>
              <w:t>:</w:t>
            </w:r>
            <w:r w:rsidR="00AE4933">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51D32" w:rsidP="00AE4933">
            <w:pPr>
              <w:spacing w:after="0" w:line="240" w:lineRule="auto"/>
              <w:jc w:val="both"/>
              <w:rPr>
                <w:rFonts w:ascii="Times New Roman" w:hAnsi="Times New Roman"/>
                <w:sz w:val="24"/>
              </w:rPr>
            </w:pPr>
            <w:r>
              <w:rPr>
                <w:rFonts w:ascii="Times New Roman" w:hAnsi="Times New Roman"/>
                <w:sz w:val="24"/>
              </w:rPr>
              <w:t>«</w:t>
            </w:r>
            <w:r w:rsidR="00AE4933">
              <w:rPr>
                <w:rFonts w:ascii="Times New Roman" w:hAnsi="Times New Roman"/>
                <w:sz w:val="24"/>
              </w:rPr>
              <w:t>01</w:t>
            </w:r>
            <w:r w:rsidR="009E4FCC">
              <w:rPr>
                <w:rFonts w:ascii="Times New Roman" w:hAnsi="Times New Roman"/>
                <w:sz w:val="24"/>
              </w:rPr>
              <w:t xml:space="preserve">» </w:t>
            </w:r>
            <w:r w:rsidR="00AE4933">
              <w:rPr>
                <w:rFonts w:ascii="Times New Roman" w:hAnsi="Times New Roman"/>
                <w:sz w:val="24"/>
              </w:rPr>
              <w:t>сентября</w:t>
            </w:r>
            <w:r w:rsidR="00B02836">
              <w:rPr>
                <w:rFonts w:ascii="Times New Roman" w:hAnsi="Times New Roman"/>
                <w:sz w:val="24"/>
              </w:rPr>
              <w:t xml:space="preserve"> 201</w:t>
            </w:r>
            <w:r w:rsidR="00DF759E">
              <w:rPr>
                <w:rFonts w:ascii="Times New Roman" w:hAnsi="Times New Roman"/>
                <w:sz w:val="24"/>
              </w:rPr>
              <w:t>6</w:t>
            </w:r>
            <w:r w:rsidR="009E4FCC">
              <w:rPr>
                <w:rFonts w:ascii="Times New Roman" w:hAnsi="Times New Roman"/>
                <w:sz w:val="24"/>
              </w:rPr>
              <w:t xml:space="preserve"> г. </w:t>
            </w:r>
            <w:r w:rsidR="00DF759E">
              <w:rPr>
                <w:rFonts w:ascii="Times New Roman" w:hAnsi="Times New Roman"/>
                <w:sz w:val="24"/>
              </w:rPr>
              <w:t>1</w:t>
            </w:r>
            <w:r w:rsidR="00AE4933">
              <w:rPr>
                <w:rFonts w:ascii="Times New Roman" w:hAnsi="Times New Roman"/>
                <w:sz w:val="24"/>
              </w:rPr>
              <w:t>5</w:t>
            </w:r>
            <w:r w:rsidR="009E4FCC">
              <w:rPr>
                <w:rFonts w:ascii="Times New Roman" w:hAnsi="Times New Roman"/>
                <w:sz w:val="24"/>
              </w:rPr>
              <w:t>:</w:t>
            </w:r>
            <w:r w:rsidR="00AE4933">
              <w:rPr>
                <w:rFonts w:ascii="Times New Roman" w:hAnsi="Times New Roman"/>
                <w:sz w:val="24"/>
              </w:rPr>
              <w:t>0</w:t>
            </w:r>
            <w:r w:rsidR="009144EA">
              <w:rPr>
                <w:rFonts w:ascii="Times New Roman" w:hAnsi="Times New Roman"/>
                <w:sz w:val="24"/>
              </w:rPr>
              <w:t>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251D32" w:rsidRDefault="009E4FCC" w:rsidP="00DF759E">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AE4933" w:rsidRDefault="00AE4933" w:rsidP="00AE4933">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Default="00AE4933" w:rsidP="00DF759E">
      <w:pPr>
        <w:pStyle w:val="3"/>
        <w:spacing w:after="0"/>
        <w:jc w:val="center"/>
        <w:rPr>
          <w:b/>
          <w:sz w:val="24"/>
          <w:szCs w:val="26"/>
          <w:u w:val="single"/>
        </w:rPr>
      </w:pPr>
      <w:r>
        <w:rPr>
          <w:b/>
          <w:sz w:val="24"/>
          <w:szCs w:val="26"/>
          <w:u w:val="single"/>
        </w:rPr>
        <w:t>ЖМЫХ РАПСОВЫЙ.</w:t>
      </w:r>
    </w:p>
    <w:p w:rsidR="00DF759E" w:rsidRDefault="00DF759E" w:rsidP="00DF759E">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DF759E" w:rsidRPr="00DF759E" w:rsidRDefault="00DF759E" w:rsidP="00DF759E">
            <w:pPr>
              <w:pStyle w:val="ConsPlusNormal"/>
              <w:rPr>
                <w:rFonts w:ascii="Times New Roman" w:hAnsi="Times New Roman" w:cs="Times New Roman"/>
                <w:sz w:val="22"/>
                <w:szCs w:val="22"/>
              </w:rPr>
            </w:pPr>
            <w:r w:rsidRPr="00DF759E">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DF759E" w:rsidP="00DF759E">
            <w:pPr>
              <w:pStyle w:val="ConsPlusNormal"/>
              <w:widowControl/>
              <w:ind w:firstLine="0"/>
              <w:jc w:val="both"/>
              <w:rPr>
                <w:rFonts w:ascii="Times New Roman" w:hAnsi="Times New Roman" w:cs="Times New Roman"/>
                <w:sz w:val="22"/>
                <w:szCs w:val="22"/>
              </w:rPr>
            </w:pPr>
            <w:r w:rsidRPr="00DF759E">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AE4933" w:rsidP="00AE493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17</w:t>
            </w:r>
            <w:r w:rsidR="00DF759E">
              <w:rPr>
                <w:rFonts w:ascii="Times New Roman" w:hAnsi="Times New Roman" w:cs="Times New Roman"/>
                <w:sz w:val="22"/>
                <w:szCs w:val="22"/>
              </w:rPr>
              <w:t>.0</w:t>
            </w:r>
            <w:r>
              <w:rPr>
                <w:rFonts w:ascii="Times New Roman" w:hAnsi="Times New Roman" w:cs="Times New Roman"/>
                <w:sz w:val="22"/>
                <w:szCs w:val="22"/>
              </w:rPr>
              <w:t>9</w:t>
            </w:r>
            <w:r w:rsidR="00DF759E">
              <w:rPr>
                <w:rFonts w:ascii="Times New Roman" w:hAnsi="Times New Roman" w:cs="Times New Roman"/>
                <w:sz w:val="22"/>
                <w:szCs w:val="22"/>
              </w:rPr>
              <w:t>.2016 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AE4933" w:rsidRDefault="00DD0D58" w:rsidP="00DF759E">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DF759E" w:rsidP="00BA46B2">
            <w:pPr>
              <w:spacing w:after="0" w:line="240" w:lineRule="auto"/>
              <w:jc w:val="center"/>
              <w:rPr>
                <w:rFonts w:ascii="Times New Roman" w:hAnsi="Times New Roman"/>
                <w:b/>
                <w:smallCaps/>
                <w:sz w:val="24"/>
                <w:szCs w:val="24"/>
              </w:rPr>
            </w:pPr>
            <w:proofErr w:type="spellStart"/>
            <w:r>
              <w:rPr>
                <w:rFonts w:ascii="Times New Roman" w:hAnsi="Times New Roman"/>
                <w:b/>
                <w:smallCaps/>
                <w:sz w:val="24"/>
                <w:szCs w:val="24"/>
              </w:rPr>
              <w:t>тн</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DF759E" w:rsidP="000046B2">
            <w:pPr>
              <w:spacing w:after="0" w:line="240" w:lineRule="auto"/>
              <w:rPr>
                <w:rFonts w:ascii="Times New Roman" w:hAnsi="Times New Roman"/>
                <w:sz w:val="24"/>
                <w:szCs w:val="24"/>
              </w:rPr>
            </w:pPr>
            <w:r>
              <w:rPr>
                <w:rFonts w:ascii="Times New Roman" w:hAnsi="Times New Roman"/>
                <w:sz w:val="24"/>
                <w:szCs w:val="24"/>
              </w:rPr>
              <w:t>Жмых рапсовый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DF759E" w:rsidP="00225821">
            <w:pPr>
              <w:spacing w:after="0" w:line="240" w:lineRule="auto"/>
              <w:jc w:val="center"/>
              <w:rPr>
                <w:rFonts w:ascii="Times New Roman" w:hAnsi="Times New Roman"/>
                <w:sz w:val="24"/>
                <w:szCs w:val="24"/>
              </w:rPr>
            </w:pPr>
            <w:r>
              <w:rPr>
                <w:rFonts w:ascii="Times New Roman" w:hAnsi="Times New Roman"/>
                <w:sz w:val="24"/>
                <w:szCs w:val="24"/>
              </w:rPr>
              <w:t>20.00</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В том числе транспортные расходы до склада Заказчика.</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Качество товара соответствует требованиям Заказчика и требованиям ГОСТ 11048-95.</w:t>
      </w:r>
    </w:p>
    <w:p w:rsidR="00DF759E" w:rsidRPr="00DF759E" w:rsidRDefault="00DF759E" w:rsidP="00DF759E">
      <w:pPr>
        <w:spacing w:after="0" w:line="240" w:lineRule="auto"/>
        <w:jc w:val="both"/>
        <w:rPr>
          <w:rFonts w:ascii="Times New Roman" w:eastAsia="Times New Roman" w:hAnsi="Times New Roman"/>
          <w:sz w:val="23"/>
          <w:szCs w:val="23"/>
          <w:lang w:eastAsia="ru-RU"/>
        </w:rPr>
      </w:pPr>
      <w:r w:rsidRPr="00DF759E">
        <w:rPr>
          <w:rFonts w:ascii="Times New Roman" w:eastAsia="Times New Roman" w:hAnsi="Times New Roman"/>
          <w:sz w:val="23"/>
          <w:szCs w:val="23"/>
          <w:lang w:eastAsia="ru-RU"/>
        </w:rPr>
        <w:t xml:space="preserve">Происхождение: Россия (за исключением зон </w:t>
      </w:r>
      <w:proofErr w:type="spellStart"/>
      <w:r w:rsidRPr="00DF759E">
        <w:rPr>
          <w:rFonts w:ascii="Times New Roman" w:eastAsia="Times New Roman" w:hAnsi="Times New Roman"/>
          <w:sz w:val="23"/>
          <w:szCs w:val="23"/>
          <w:lang w:eastAsia="ru-RU"/>
        </w:rPr>
        <w:t>санитарно</w:t>
      </w:r>
      <w:proofErr w:type="spellEnd"/>
      <w:r w:rsidRPr="00DF759E">
        <w:rPr>
          <w:rFonts w:ascii="Times New Roman" w:eastAsia="Times New Roman" w:hAnsi="Times New Roman"/>
          <w:sz w:val="23"/>
          <w:szCs w:val="23"/>
          <w:lang w:eastAsia="ru-RU"/>
        </w:rPr>
        <w:t xml:space="preserve"> - неблагополучных по АЧС-африканская чума свиней).</w:t>
      </w:r>
    </w:p>
    <w:p w:rsidR="00DF759E" w:rsidRPr="00DF759E" w:rsidRDefault="00DF759E" w:rsidP="00DF759E">
      <w:pPr>
        <w:spacing w:after="0" w:line="240" w:lineRule="auto"/>
        <w:jc w:val="both"/>
        <w:rPr>
          <w:rFonts w:ascii="Times New Roman" w:eastAsia="Times New Roman" w:hAnsi="Times New Roman"/>
          <w:sz w:val="24"/>
          <w:szCs w:val="24"/>
          <w:lang w:eastAsia="ru-RU"/>
        </w:rPr>
      </w:pPr>
      <w:r w:rsidRPr="00DF759E">
        <w:rPr>
          <w:rFonts w:ascii="Times New Roman" w:eastAsia="Times New Roman" w:hAnsi="Times New Roman"/>
          <w:sz w:val="23"/>
          <w:szCs w:val="23"/>
          <w:lang w:eastAsia="ru-RU"/>
        </w:rPr>
        <w:t>Фасовка: мешки полипропиленовые. Вид транспорта: автомобильный.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9"/>
          <w:footerReference w:type="default" r:id="rId10"/>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225821" w:rsidRDefault="008C3BBA" w:rsidP="008C3BBA">
      <w:pPr>
        <w:jc w:val="center"/>
        <w:rPr>
          <w:rFonts w:ascii="Times New Roman" w:hAnsi="Times New Roman"/>
          <w:lang w:eastAsia="ru-RU"/>
        </w:rPr>
      </w:pPr>
      <w:r>
        <w:rPr>
          <w:rFonts w:ascii="Times New Roman" w:hAnsi="Times New Roman"/>
          <w:lang w:eastAsia="ru-RU"/>
        </w:rPr>
        <w:lastRenderedPageBreak/>
        <w:t>Проект договора</w:t>
      </w:r>
    </w:p>
    <w:p w:rsidR="008146D1" w:rsidRPr="008146D1" w:rsidRDefault="008146D1" w:rsidP="008146D1">
      <w:pPr>
        <w:spacing w:after="0" w:line="240" w:lineRule="auto"/>
        <w:jc w:val="center"/>
        <w:outlineLvl w:val="0"/>
        <w:rPr>
          <w:rFonts w:ascii="Times New Roman" w:hAnsi="Times New Roman"/>
          <w:b/>
          <w:smallCaps/>
          <w:sz w:val="24"/>
          <w:szCs w:val="24"/>
        </w:rPr>
      </w:pPr>
      <w:r w:rsidRPr="008146D1">
        <w:rPr>
          <w:rFonts w:ascii="Times New Roman" w:hAnsi="Times New Roman"/>
          <w:b/>
          <w:smallCaps/>
          <w:sz w:val="24"/>
          <w:szCs w:val="24"/>
        </w:rPr>
        <w:t>Договор № ___</w:t>
      </w:r>
    </w:p>
    <w:p w:rsidR="008146D1" w:rsidRPr="008146D1" w:rsidRDefault="008146D1" w:rsidP="008146D1">
      <w:pPr>
        <w:spacing w:after="0" w:line="240" w:lineRule="auto"/>
        <w:jc w:val="center"/>
        <w:outlineLvl w:val="0"/>
        <w:rPr>
          <w:rFonts w:ascii="Times New Roman" w:hAnsi="Times New Roman"/>
          <w:sz w:val="24"/>
          <w:szCs w:val="24"/>
        </w:rPr>
      </w:pPr>
      <w:r w:rsidRPr="008146D1">
        <w:rPr>
          <w:rFonts w:ascii="Times New Roman" w:hAnsi="Times New Roman"/>
          <w:sz w:val="24"/>
          <w:szCs w:val="24"/>
        </w:rPr>
        <w:t>(поставки)</w:t>
      </w:r>
    </w:p>
    <w:p w:rsidR="008146D1" w:rsidRPr="008146D1" w:rsidRDefault="008146D1" w:rsidP="008146D1">
      <w:pPr>
        <w:suppressAutoHyphens/>
        <w:spacing w:before="100" w:beforeAutospacing="1" w:after="0" w:line="240" w:lineRule="auto"/>
        <w:jc w:val="both"/>
        <w:rPr>
          <w:rFonts w:ascii="Times New Roman" w:hAnsi="Times New Roman"/>
          <w:b/>
          <w:sz w:val="24"/>
          <w:szCs w:val="24"/>
        </w:rPr>
      </w:pPr>
      <w:r w:rsidRPr="008146D1">
        <w:rPr>
          <w:rFonts w:ascii="Times New Roman" w:hAnsi="Times New Roman"/>
          <w:sz w:val="24"/>
          <w:szCs w:val="24"/>
        </w:rPr>
        <w:t xml:space="preserve">г. Богданович                                                                                                  </w:t>
      </w:r>
      <w:proofErr w:type="gramStart"/>
      <w:r w:rsidRPr="008146D1">
        <w:rPr>
          <w:rFonts w:ascii="Times New Roman" w:hAnsi="Times New Roman"/>
          <w:sz w:val="24"/>
          <w:szCs w:val="24"/>
        </w:rPr>
        <w:t xml:space="preserve">   «</w:t>
      </w:r>
      <w:proofErr w:type="gramEnd"/>
      <w:r w:rsidRPr="008146D1">
        <w:rPr>
          <w:rFonts w:ascii="Times New Roman" w:hAnsi="Times New Roman"/>
          <w:sz w:val="24"/>
          <w:szCs w:val="24"/>
        </w:rPr>
        <w:t>__» _______ 20__ г.</w:t>
      </w:r>
      <w:r w:rsidRPr="008146D1">
        <w:rPr>
          <w:rFonts w:ascii="Times New Roman" w:hAnsi="Times New Roman"/>
          <w:b/>
          <w:sz w:val="24"/>
          <w:szCs w:val="24"/>
        </w:rPr>
        <w:t xml:space="preserve"> </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sidRPr="008146D1">
        <w:rPr>
          <w:rFonts w:ascii="Times New Roman CYR" w:hAnsi="Times New Roman CYR" w:cs="Times New Roman CYR"/>
          <w:sz w:val="24"/>
          <w:szCs w:val="24"/>
          <w:lang w:eastAsia="ru-RU"/>
        </w:rPr>
        <w:t xml:space="preserve">, именуемое в дальнейшем «Покупатель», в лице </w:t>
      </w:r>
      <w:r w:rsidR="00AE4933">
        <w:rPr>
          <w:rFonts w:ascii="Times New Roman CYR" w:hAnsi="Times New Roman CYR" w:cs="Times New Roman CYR"/>
          <w:sz w:val="24"/>
          <w:szCs w:val="24"/>
          <w:lang w:eastAsia="ru-RU"/>
        </w:rPr>
        <w:t>___________</w:t>
      </w:r>
      <w:r w:rsidRPr="008146D1">
        <w:rPr>
          <w:rFonts w:ascii="Times New Roman CYR" w:hAnsi="Times New Roman CYR" w:cs="Times New Roman CYR"/>
          <w:sz w:val="24"/>
          <w:szCs w:val="24"/>
          <w:lang w:eastAsia="ru-RU"/>
        </w:rPr>
        <w:t xml:space="preserve">, действующего на основании </w:t>
      </w:r>
      <w:r w:rsidR="00AE4933">
        <w:rPr>
          <w:rFonts w:ascii="Times New Roman CYR" w:hAnsi="Times New Roman CYR" w:cs="Times New Roman CYR"/>
          <w:sz w:val="24"/>
          <w:szCs w:val="24"/>
          <w:lang w:eastAsia="ru-RU"/>
        </w:rPr>
        <w:t>_______________</w:t>
      </w:r>
      <w:r w:rsidRPr="008146D1">
        <w:rPr>
          <w:rFonts w:ascii="Times New Roman CYR" w:hAnsi="Times New Roman CYR" w:cs="Times New Roman CYR"/>
          <w:sz w:val="24"/>
          <w:szCs w:val="24"/>
          <w:lang w:eastAsia="ru-RU"/>
        </w:rPr>
        <w:t>, с одной стороны, и</w:t>
      </w:r>
    </w:p>
    <w:p w:rsidR="008146D1" w:rsidRPr="008146D1" w:rsidRDefault="008146D1" w:rsidP="008146D1">
      <w:pPr>
        <w:suppressAutoHyphens/>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b/>
          <w:bCs/>
          <w:sz w:val="24"/>
          <w:szCs w:val="24"/>
          <w:lang w:eastAsia="ru-RU"/>
        </w:rPr>
        <w:t>__________________________</w:t>
      </w:r>
      <w:r w:rsidRPr="008146D1">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8146D1" w:rsidRPr="008146D1" w:rsidRDefault="008146D1" w:rsidP="008146D1">
      <w:pPr>
        <w:suppressAutoHyphens/>
        <w:spacing w:after="0" w:line="240" w:lineRule="auto"/>
        <w:rPr>
          <w:rFonts w:ascii="Times New Roman" w:hAnsi="Times New Roman"/>
          <w:caps/>
          <w:sz w:val="24"/>
          <w:szCs w:val="24"/>
        </w:rPr>
      </w:pPr>
    </w:p>
    <w:p w:rsidR="008146D1" w:rsidRPr="008146D1" w:rsidRDefault="008146D1" w:rsidP="008146D1">
      <w:pPr>
        <w:suppressAutoHyphens/>
        <w:spacing w:after="0" w:line="240" w:lineRule="auto"/>
        <w:jc w:val="center"/>
        <w:rPr>
          <w:rFonts w:ascii="Times New Roman" w:hAnsi="Times New Roman"/>
          <w:b/>
          <w:caps/>
          <w:sz w:val="24"/>
          <w:szCs w:val="24"/>
        </w:rPr>
      </w:pPr>
      <w:r w:rsidRPr="008146D1">
        <w:rPr>
          <w:rFonts w:ascii="Times New Roman" w:hAnsi="Times New Roman"/>
          <w:b/>
          <w:caps/>
          <w:sz w:val="24"/>
          <w:szCs w:val="24"/>
        </w:rPr>
        <w:t>1.Предмет договора</w:t>
      </w:r>
    </w:p>
    <w:p w:rsidR="008146D1" w:rsidRPr="008146D1" w:rsidRDefault="008146D1" w:rsidP="008146D1">
      <w:pPr>
        <w:tabs>
          <w:tab w:val="left" w:pos="426"/>
        </w:tabs>
        <w:spacing w:after="0" w:line="240" w:lineRule="auto"/>
        <w:jc w:val="both"/>
        <w:rPr>
          <w:rFonts w:ascii="Times New Roman" w:hAnsi="Times New Roman"/>
          <w:sz w:val="24"/>
          <w:szCs w:val="24"/>
        </w:rPr>
      </w:pPr>
      <w:r w:rsidRPr="008146D1">
        <w:rPr>
          <w:rFonts w:ascii="Times New Roman" w:hAnsi="Times New Roman"/>
          <w:sz w:val="24"/>
          <w:szCs w:val="24"/>
        </w:rPr>
        <w:t>1.1. «Поставщик» обязуется поставить, а «Покупатель» принять и оплатить следующий товар:</w:t>
      </w:r>
    </w:p>
    <w:bookmarkStart w:id="0" w:name="_MON_1451301357"/>
    <w:bookmarkStart w:id="1" w:name="_MON_1460202346"/>
    <w:bookmarkStart w:id="2" w:name="_MON_1460202422"/>
    <w:bookmarkStart w:id="3" w:name="_MON_1460202431"/>
    <w:bookmarkEnd w:id="0"/>
    <w:bookmarkEnd w:id="1"/>
    <w:bookmarkEnd w:id="2"/>
    <w:bookmarkEnd w:id="3"/>
    <w:bookmarkStart w:id="4" w:name="_MON_1461676761"/>
    <w:bookmarkEnd w:id="4"/>
    <w:p w:rsidR="008146D1" w:rsidRPr="008146D1" w:rsidRDefault="00AE4933"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object w:dxaOrig="11152" w:dyaOrig="15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5.25pt;height:75.65pt" o:ole="">
            <v:imagedata r:id="rId13" o:title=""/>
          </v:shape>
          <o:OLEObject Type="Embed" ProgID="Excel.Sheet.12" ShapeID="_x0000_i1029" DrawAspect="Content" ObjectID="_1533972699" r:id="rId14"/>
        </w:object>
      </w:r>
      <w:r w:rsidR="008146D1" w:rsidRPr="008146D1">
        <w:rPr>
          <w:rFonts w:ascii="Times New Roman" w:eastAsia="Times New Roman" w:hAnsi="Times New Roman"/>
          <w:sz w:val="24"/>
          <w:szCs w:val="24"/>
          <w:lang w:eastAsia="zh-CN"/>
        </w:rPr>
        <w:t>Общая стоимость составляет __________ (__________) рублей 00 копеек, в том числе: НДС – __________(___________) рублей _______ копеек, транспортные расходы до склада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mallCaps/>
          <w:sz w:val="24"/>
          <w:szCs w:val="24"/>
          <w:lang w:eastAsia="zh-CN"/>
        </w:rPr>
        <w:t xml:space="preserve">2. </w:t>
      </w:r>
      <w:r w:rsidRPr="008146D1">
        <w:rPr>
          <w:rFonts w:ascii="Times New Roman" w:eastAsia="Times New Roman" w:hAnsi="Times New Roman"/>
          <w:b/>
          <w:sz w:val="24"/>
          <w:szCs w:val="24"/>
          <w:lang w:eastAsia="zh-CN"/>
        </w:rPr>
        <w:t>КАЧЕСТВО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2.1. Качество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3.УСЛОВИЯ ПОСТАВКИ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3.1. Датой поставки считается дата поставки товара на склад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3.2. Поставка товара на склад «Покупателя» осуществляется автотранспортом «Поставщика» из зон санитарно-благополучных по АЧС - африканская чума свиней.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3.3. Поставка товара производится с приложением документов: сертификат соответствия и протокол испытания на основании, которого выдан сертификат соответствия или декларация таможенного союза и протокол испытаний, или декларация о соответствии и протокол испытаний, качественное удостоверение, ветеринарное свидетельство форма № 3, товарная накладная формы Торг-12.</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3.4. Упаковка, 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3.5. «Поставщик» обязан уведомлять «Покупателя» о поставках товара автомобильным транспортом в течение 1 (одних) суток со дня отгрузки.</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4. УСЛОВИЯ ПРИЕМКИ ТОВАРА ПО КОЛИЧЕСТВУ И КАЧЕСТВУ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4.1.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 xml:space="preserve">4.1.1. В случае возникновения спорных ситуаций (несоответствие качества товара, недостача, пересортица, отсутствие или неправильное оформление отгрузочных, сопроводительных документов) время приемки увеличивается на время, необходимое для решения таких ситуаций.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4.2. В случае установления несоответствия сопроводительным документам веса брутто или нетто, либо веса тары при поступлении товара и несоответствия его качества,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настоящем Договоре и/или сопроводительных документах, «Покупатель» обязан не позднее 24 часов с момента обнаружения несоответствия уведомить «Поставщика» письмом, посредством факсимильной связи или электронной почты, телеграммой. В случае неполучения ответа от «Поставщика» в течение 24 часов с момента уведомления, а также при поступлении товара в выходные и праздничные дни, «Покупатель» обязан вызвать представителя Уральской Торгово-промышленной палаты для осуществления приёмки товара.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4.3. 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w:t>
      </w:r>
      <w:proofErr w:type="gramStart"/>
      <w:r w:rsidRPr="008146D1">
        <w:rPr>
          <w:rFonts w:ascii="Times New Roman" w:eastAsia="Times New Roman" w:hAnsi="Times New Roman"/>
          <w:sz w:val="24"/>
          <w:szCs w:val="24"/>
          <w:lang w:eastAsia="zh-CN"/>
        </w:rPr>
        <w:t>не соответствия</w:t>
      </w:r>
      <w:proofErr w:type="gramEnd"/>
      <w:r w:rsidRPr="008146D1">
        <w:rPr>
          <w:rFonts w:ascii="Times New Roman" w:eastAsia="Times New Roman" w:hAnsi="Times New Roman"/>
          <w:sz w:val="24"/>
          <w:szCs w:val="24"/>
          <w:lang w:eastAsia="zh-CN"/>
        </w:rPr>
        <w:t xml:space="preserve"> качества товара указанному в НТД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На период решения спорных ситуаций, указанных в п. 4.1.1, товар может быть принят «Покупателем» на ответственное хранение. В случае подтверждения независимой экспертизой несоответствия качества поставленного товара </w:t>
      </w:r>
      <w:proofErr w:type="gramStart"/>
      <w:r w:rsidRPr="008146D1">
        <w:rPr>
          <w:rFonts w:ascii="Times New Roman" w:eastAsia="Times New Roman" w:hAnsi="Times New Roman"/>
          <w:sz w:val="24"/>
          <w:szCs w:val="24"/>
          <w:lang w:eastAsia="zh-CN"/>
        </w:rPr>
        <w:t>качеству</w:t>
      </w:r>
      <w:proofErr w:type="gramEnd"/>
      <w:r w:rsidRPr="008146D1">
        <w:rPr>
          <w:rFonts w:ascii="Times New Roman" w:eastAsia="Times New Roman" w:hAnsi="Times New Roman"/>
          <w:sz w:val="24"/>
          <w:szCs w:val="24"/>
          <w:lang w:eastAsia="zh-CN"/>
        </w:rPr>
        <w:t xml:space="preserve"> указанному в п. 2.1 настоящего Договора, «Покупатель» направляет претензию «Поставщику» с требованием вывоза некачественного товара, оплаты услуг по хранению товара, услуг независимой экспертизы, услуг Уральской Торгово-промышленной палаты. Вместе с претензией «Покупатель» направляет счет на оплату выше указанных услуг. «Поставщик» обязан вывезти некачественный товар в течение 5 (пяти) суток с момента направления претензии «Покупателем».</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4.4. Определение фактического веса товара происходит на автомобильных весах М8200А-60М4Н «Покупателя», прошедших поверку в установленном порядке.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4.5. В части не противоречащей п. 4.1, 4.1.1, 4.2, 4.3, 4.4 6.11. настоящего договора порядок приемки товара по качеству и количеству регулируется Инструкциями о порядке приемки продукции производственно-технического назначения по качеству и количеству (П-6, П-7), утвержденных Постановлениями Госарбитража СССР от 15 июня 1965 г., от 25 апреля 1966 г., (с дополнениями и изменениями).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5.ПОРЯДОК И ФОРМА РАСЧЕТОВ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5.1 «Покупатель» обязуется произвести оплату товара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принятого в количестве зачетного веса</w:t>
      </w:r>
      <w:r>
        <w:rPr>
          <w:rFonts w:ascii="Times New Roman" w:eastAsia="Times New Roman" w:hAnsi="Times New Roman"/>
          <w:sz w:val="24"/>
          <w:szCs w:val="24"/>
          <w:lang w:eastAsia="zh-CN"/>
        </w:rPr>
        <w:t>,</w:t>
      </w:r>
      <w:r w:rsidRPr="008146D1">
        <w:rPr>
          <w:rFonts w:ascii="Times New Roman" w:eastAsia="Times New Roman" w:hAnsi="Times New Roman"/>
          <w:sz w:val="24"/>
          <w:szCs w:val="24"/>
          <w:lang w:eastAsia="zh-CN"/>
        </w:rPr>
        <w:t xml:space="preserve"> в течение 30 (тридцати) календарных дней по факту получения товара при наличии у «Покупателя» </w:t>
      </w:r>
      <w:proofErr w:type="gramStart"/>
      <w:r w:rsidRPr="008146D1">
        <w:rPr>
          <w:rFonts w:ascii="Times New Roman" w:eastAsia="Times New Roman" w:hAnsi="Times New Roman"/>
          <w:sz w:val="24"/>
          <w:szCs w:val="24"/>
          <w:lang w:eastAsia="zh-CN"/>
        </w:rPr>
        <w:t>оригинала</w:t>
      </w:r>
      <w:proofErr w:type="gramEnd"/>
      <w:r w:rsidRPr="008146D1">
        <w:rPr>
          <w:rFonts w:ascii="Times New Roman" w:eastAsia="Times New Roman" w:hAnsi="Times New Roman"/>
          <w:sz w:val="24"/>
          <w:szCs w:val="24"/>
          <w:lang w:eastAsia="zh-CN"/>
        </w:rPr>
        <w:t xml:space="preserve"> подписанного «Сторонами» настоящего договора, а также оригиналов правильно оформленных документов, указанных в 3.3, 3.4.</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5.2. Форма оплаты – безналичное перечисление денежных средств на расчетный счет «Поставщика». Обязательство Покупателя по оплате считается исполненным в момент зачисления денежных средств на корреспондентский счет банка Поставщика.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5.3. Проценты на сумму отсрочки оплаты товара не начисляются и не уплачиваются.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6.ОТВЕТСТВЕННОСТЬ СТОРОН</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 За просрочку поставки, за не поставку или недопоставку товара, за поставку </w:t>
      </w:r>
      <w:proofErr w:type="gramStart"/>
      <w:r w:rsidRPr="008146D1">
        <w:rPr>
          <w:rFonts w:ascii="Times New Roman" w:eastAsia="Times New Roman" w:hAnsi="Times New Roman"/>
          <w:sz w:val="24"/>
          <w:szCs w:val="24"/>
          <w:lang w:eastAsia="zh-CN"/>
        </w:rPr>
        <w:t>товара</w:t>
      </w:r>
      <w:proofErr w:type="gramEnd"/>
      <w:r w:rsidRPr="008146D1">
        <w:rPr>
          <w:rFonts w:ascii="Times New Roman" w:eastAsia="Times New Roman" w:hAnsi="Times New Roman"/>
          <w:sz w:val="24"/>
          <w:szCs w:val="24"/>
          <w:lang w:eastAsia="zh-CN"/>
        </w:rPr>
        <w:t xml:space="preserve"> не соответствующего по качеству, «Поставщик» уплачивает «Покупателю» штраф в размере 10% от стоимости товара, подлежащего к поставке в соответствии с п. 1.1.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6.2. За просрочку оплаты виновная «Сторона» уплачивает неустойку в размере 0,1% от суммы оплаты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6.3. За просрочку поставки или недопоставку товара «Поставщик» уплачивает «Покупателю» неустойку в размере 0,1% от стоимости, не поставленного в срок товара, за каждый день просрочки.</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6.4. Обязательства по уплате штрафных санкций указанные в п. 6.1, 6.2, 6.3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10 (десяти) календарных дней с момента её получения.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6.5.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6.6.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6.7.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6.8.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6.9. Уплата неустойки не освобождает «Стороны» от исполнения обязательств по договору в полном объеме.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6.10.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договору (поставку не надлежащего качества товара, не поставку или не допоставку, нарушение сроков поставки),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6.11. «Покупатель» в одностороннем порядке вправе отказаться от приемки и/или оплаты товара в случае </w:t>
      </w:r>
      <w:proofErr w:type="gramStart"/>
      <w:r w:rsidRPr="008146D1">
        <w:rPr>
          <w:rFonts w:ascii="Times New Roman" w:eastAsia="Times New Roman" w:hAnsi="Times New Roman"/>
          <w:sz w:val="24"/>
          <w:szCs w:val="24"/>
          <w:lang w:eastAsia="zh-CN"/>
        </w:rPr>
        <w:t>не выполнения</w:t>
      </w:r>
      <w:proofErr w:type="gramEnd"/>
      <w:r w:rsidRPr="008146D1">
        <w:rPr>
          <w:rFonts w:ascii="Times New Roman" w:eastAsia="Times New Roman" w:hAnsi="Times New Roman"/>
          <w:sz w:val="24"/>
          <w:szCs w:val="24"/>
          <w:lang w:eastAsia="zh-CN"/>
        </w:rPr>
        <w:t xml:space="preserve"> «Поставщиком» обязательств по поставке товара в сроки, указанные в п. 1.1 настоящего Договора, а равно поставки товара без документов указанных в п. 3.3, а также нарушения «Поставщиком» п. 1.1.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6.12.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6.13.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6.14.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7.ПОРЯДОК РАЗРЕШЕНИЯ СПОРОВ</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7.1. Взаимоотношения «Сторон» по настоящему договору регулируется Гражданским кодексом РФ.</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lastRenderedPageBreak/>
        <w:t>7.2. Все споры и разногласия «Сторон» подлежат рассмотрению в Арбитражном суде по месту нахождения истца.</w:t>
      </w: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8.СРОК ДЕЙСТВИЯ ДОГОВОРА И ПРОЧИЕ УСЛОВИЯ</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8.1. Изменения содержания настоящего Договора могут совершаться только путем подписания уполномоченными представителями Сторон </w:t>
      </w:r>
      <w:proofErr w:type="gramStart"/>
      <w:r w:rsidRPr="008146D1">
        <w:rPr>
          <w:rFonts w:ascii="Times New Roman" w:hAnsi="Times New Roman"/>
          <w:sz w:val="24"/>
          <w:szCs w:val="24"/>
        </w:rPr>
        <w:t>соответствующих дополнительных соглашений</w:t>
      </w:r>
      <w:proofErr w:type="gramEnd"/>
      <w:r w:rsidRPr="008146D1">
        <w:rPr>
          <w:rFonts w:ascii="Times New Roman" w:hAnsi="Times New Roman"/>
          <w:sz w:val="24"/>
          <w:szCs w:val="24"/>
        </w:rPr>
        <w:t xml:space="preserve"> являющихся приложениями к настоящему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8.4. Договор вступает в силу с момента подписания и действует до 31.12.2016.</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8.6. Договор и связанные с ним документы, переданные посредством факсимильной связи, графические копии</w:t>
      </w:r>
      <w:r>
        <w:rPr>
          <w:rFonts w:ascii="Times New Roman" w:hAnsi="Times New Roman"/>
          <w:sz w:val="24"/>
          <w:szCs w:val="24"/>
        </w:rPr>
        <w:t>,</w:t>
      </w:r>
      <w:r w:rsidRPr="008146D1">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 Направление юридически значимых сообщений</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8146D1" w:rsidRPr="008146D1" w:rsidRDefault="008146D1" w:rsidP="008146D1">
      <w:pPr>
        <w:autoSpaceDE w:val="0"/>
        <w:autoSpaceDN w:val="0"/>
        <w:adjustRightInd w:val="0"/>
        <w:spacing w:after="0" w:line="240" w:lineRule="auto"/>
        <w:jc w:val="both"/>
        <w:rPr>
          <w:rFonts w:ascii="Times New Roman CYR" w:hAnsi="Times New Roman CYR" w:cs="Times New Roman CYR"/>
          <w:sz w:val="24"/>
          <w:szCs w:val="24"/>
          <w:lang w:eastAsia="ru-RU"/>
        </w:rPr>
      </w:pPr>
      <w:r w:rsidRPr="008146D1">
        <w:rPr>
          <w:rFonts w:ascii="Times New Roman CYR" w:hAnsi="Times New Roman CYR" w:cs="Times New Roman CYR"/>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CYR" w:hAnsi="Times New Roman CYR" w:cs="Times New Roman CYR"/>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center"/>
        <w:rPr>
          <w:rFonts w:ascii="Times New Roman" w:eastAsia="Times New Roman" w:hAnsi="Times New Roman"/>
          <w:b/>
          <w:sz w:val="24"/>
          <w:szCs w:val="24"/>
          <w:lang w:eastAsia="zh-CN"/>
        </w:rPr>
      </w:pPr>
      <w:r w:rsidRPr="008146D1">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8146D1" w:rsidRPr="008146D1" w:rsidTr="00D126B1">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«ПОКУПАТЕЛЬ»</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Полное наименование:</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Сокращенное наименование:</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r w:rsidRPr="008146D1">
              <w:rPr>
                <w:rFonts w:ascii="Times New Roman" w:eastAsia="Times New Roman" w:hAnsi="Times New Roman"/>
                <w:b/>
                <w:sz w:val="24"/>
                <w:szCs w:val="24"/>
                <w:lang w:eastAsia="zh-CN"/>
              </w:rPr>
              <w:t>ОАО «Богдановичский комбикормовый завод».</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ИНН 6605002100, КПП 660850001</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ОГРН 1026600705790, ОКПО 04537234</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hAnsi="Times New Roman"/>
                <w:sz w:val="24"/>
                <w:szCs w:val="24"/>
              </w:rPr>
              <w:t>Р/с</w:t>
            </w:r>
            <w:r w:rsidRPr="008146D1">
              <w:rPr>
                <w:rFonts w:ascii="Times New Roman" w:eastAsia="Times New Roman" w:hAnsi="Times New Roman"/>
                <w:sz w:val="24"/>
                <w:szCs w:val="24"/>
              </w:rPr>
              <w:t xml:space="preserve"> 40702810800090000244</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lastRenderedPageBreak/>
              <w:t>Филиал АКБ "Легион" (АО) в г. Екатеринбург к/с 30101810465770000405 в Уральском ГУ Банка России БИК 046577405.</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Р/с 40702810600020000713</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Екатеринбургский филиал ПАО АКБ «СВЯЗЬ-БАНК»</w:t>
            </w:r>
          </w:p>
          <w:p w:rsidR="008146D1" w:rsidRPr="008146D1" w:rsidRDefault="008146D1" w:rsidP="008146D1">
            <w:pPr>
              <w:suppressAutoHyphens/>
              <w:spacing w:after="0" w:line="240" w:lineRule="auto"/>
              <w:rPr>
                <w:rFonts w:ascii="Times New Roman" w:eastAsia="Times New Roman" w:hAnsi="Times New Roman"/>
                <w:sz w:val="24"/>
                <w:szCs w:val="24"/>
              </w:rPr>
            </w:pPr>
            <w:r w:rsidRPr="008146D1">
              <w:rPr>
                <w:rFonts w:ascii="Times New Roman" w:eastAsia="Times New Roman" w:hAnsi="Times New Roman"/>
                <w:sz w:val="24"/>
                <w:szCs w:val="24"/>
              </w:rPr>
              <w:t>БИК 046577959, К/с 30101810500000000959.</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b/>
                <w:sz w:val="24"/>
                <w:szCs w:val="24"/>
                <w:lang w:val="en-US" w:eastAsia="zh-CN"/>
              </w:rPr>
              <w:t>e</w:t>
            </w:r>
            <w:r w:rsidRPr="008146D1">
              <w:rPr>
                <w:rFonts w:ascii="Times New Roman" w:eastAsia="Times New Roman" w:hAnsi="Times New Roman"/>
                <w:b/>
                <w:sz w:val="24"/>
                <w:szCs w:val="24"/>
                <w:lang w:eastAsia="zh-CN"/>
              </w:rPr>
              <w:t>-</w:t>
            </w:r>
            <w:r w:rsidRPr="008146D1">
              <w:rPr>
                <w:rFonts w:ascii="Times New Roman" w:eastAsia="Times New Roman" w:hAnsi="Times New Roman"/>
                <w:b/>
                <w:sz w:val="24"/>
                <w:szCs w:val="24"/>
                <w:lang w:val="en-US" w:eastAsia="zh-CN"/>
              </w:rPr>
              <w:t>mail</w:t>
            </w:r>
            <w:r w:rsidRPr="008146D1">
              <w:rPr>
                <w:rFonts w:ascii="Times New Roman" w:eastAsia="Times New Roman" w:hAnsi="Times New Roman"/>
                <w:b/>
                <w:sz w:val="24"/>
                <w:szCs w:val="24"/>
                <w:lang w:eastAsia="zh-CN"/>
              </w:rPr>
              <w:t xml:space="preserve">: </w:t>
            </w:r>
            <w:r w:rsidRPr="008146D1">
              <w:rPr>
                <w:rFonts w:ascii="Times New Roman" w:eastAsia="Times New Roman" w:hAnsi="Times New Roman"/>
                <w:sz w:val="24"/>
                <w:szCs w:val="24"/>
                <w:lang w:eastAsia="zh-CN"/>
              </w:rPr>
              <w:t xml:space="preserve"> </w:t>
            </w:r>
            <w:hyperlink r:id="rId15" w:history="1">
              <w:r w:rsidRPr="008146D1">
                <w:rPr>
                  <w:rFonts w:ascii="Times New Roman" w:eastAsia="Times New Roman" w:hAnsi="Times New Roman"/>
                  <w:color w:val="0000FF"/>
                  <w:sz w:val="24"/>
                  <w:szCs w:val="24"/>
                  <w:u w:val="single"/>
                  <w:lang w:val="en-US" w:eastAsia="zh-CN"/>
                </w:rPr>
                <w:t>omts</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r w:rsidRPr="008146D1">
              <w:rPr>
                <w:rFonts w:ascii="Times New Roman" w:eastAsia="Times New Roman" w:hAnsi="Times New Roman"/>
                <w:sz w:val="24"/>
                <w:szCs w:val="24"/>
                <w:lang w:eastAsia="zh-CN"/>
              </w:rPr>
              <w:t xml:space="preserve">, </w:t>
            </w:r>
            <w:hyperlink r:id="rId16" w:history="1">
              <w:r w:rsidRPr="008146D1">
                <w:rPr>
                  <w:rFonts w:ascii="Times New Roman" w:eastAsia="Times New Roman" w:hAnsi="Times New Roman"/>
                  <w:color w:val="0000FF"/>
                  <w:sz w:val="24"/>
                  <w:szCs w:val="24"/>
                  <w:u w:val="single"/>
                  <w:lang w:val="en-US" w:eastAsia="zh-CN"/>
                </w:rPr>
                <w:t>snab</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combikorm</w:t>
              </w:r>
              <w:r w:rsidRPr="008146D1">
                <w:rPr>
                  <w:rFonts w:ascii="Times New Roman" w:eastAsia="Times New Roman" w:hAnsi="Times New Roman"/>
                  <w:color w:val="0000FF"/>
                  <w:sz w:val="24"/>
                  <w:szCs w:val="24"/>
                  <w:u w:val="single"/>
                  <w:lang w:eastAsia="zh-CN"/>
                </w:rPr>
                <w:t>.</w:t>
              </w:r>
              <w:r w:rsidRPr="008146D1">
                <w:rPr>
                  <w:rFonts w:ascii="Times New Roman" w:eastAsia="Times New Roman" w:hAnsi="Times New Roman"/>
                  <w:color w:val="0000FF"/>
                  <w:sz w:val="24"/>
                  <w:szCs w:val="24"/>
                  <w:u w:val="single"/>
                  <w:lang w:val="en-US" w:eastAsia="zh-CN"/>
                </w:rPr>
                <w:t>ru</w:t>
              </w:r>
            </w:hyperlink>
          </w:p>
          <w:p w:rsidR="008146D1" w:rsidRPr="008146D1" w:rsidRDefault="008146D1" w:rsidP="008146D1">
            <w:pPr>
              <w:suppressAutoHyphens/>
              <w:spacing w:after="0" w:line="240" w:lineRule="auto"/>
              <w:rPr>
                <w:rFonts w:ascii="Times New Roman" w:eastAsia="Times New Roman" w:hAnsi="Times New Roman"/>
                <w:sz w:val="24"/>
                <w:szCs w:val="24"/>
              </w:rPr>
            </w:pP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b/>
                <w:sz w:val="24"/>
                <w:szCs w:val="24"/>
                <w:lang w:eastAsia="zh-CN"/>
              </w:rPr>
              <w:t>«ПОСТАВЩИК»</w:t>
            </w:r>
            <w:r w:rsidRPr="008146D1">
              <w:rPr>
                <w:rFonts w:ascii="Times New Roman" w:eastAsia="Times New Roman" w:hAnsi="Times New Roman"/>
                <w:sz w:val="24"/>
                <w:szCs w:val="24"/>
                <w:lang w:eastAsia="zh-CN"/>
              </w:rPr>
              <w:t>:</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Полное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Сокращенное наименование:</w:t>
            </w:r>
          </w:p>
          <w:p w:rsidR="008146D1" w:rsidRPr="008146D1" w:rsidRDefault="008146D1" w:rsidP="008146D1">
            <w:pPr>
              <w:suppressAutoHyphens/>
              <w:spacing w:after="0" w:line="240" w:lineRule="auto"/>
              <w:jc w:val="both"/>
              <w:rPr>
                <w:rFonts w:ascii="Times New Roman" w:hAnsi="Times New Roman"/>
                <w:sz w:val="24"/>
                <w:szCs w:val="24"/>
              </w:rPr>
            </w:pP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ИНН __________, КПП 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 xml:space="preserve">Место нахождения: </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Р/с ____________________</w:t>
            </w:r>
          </w:p>
          <w:p w:rsidR="008146D1" w:rsidRPr="008146D1" w:rsidRDefault="008146D1" w:rsidP="008146D1">
            <w:pPr>
              <w:suppressAutoHyphens/>
              <w:spacing w:after="0" w:line="240" w:lineRule="auto"/>
              <w:jc w:val="both"/>
              <w:rPr>
                <w:rFonts w:ascii="Times New Roman" w:hAnsi="Times New Roman"/>
                <w:sz w:val="24"/>
                <w:szCs w:val="24"/>
              </w:rPr>
            </w:pPr>
            <w:r w:rsidRPr="008146D1">
              <w:rPr>
                <w:rFonts w:ascii="Times New Roman" w:hAnsi="Times New Roman"/>
                <w:sz w:val="24"/>
                <w:szCs w:val="24"/>
              </w:rPr>
              <w:t>____________________________________</w:t>
            </w:r>
          </w:p>
          <w:p w:rsidR="008146D1" w:rsidRPr="008146D1" w:rsidRDefault="008146D1" w:rsidP="008146D1">
            <w:pPr>
              <w:suppressAutoHyphens/>
              <w:spacing w:after="0" w:line="240" w:lineRule="auto"/>
              <w:rPr>
                <w:rFonts w:ascii="Times New Roman" w:hAnsi="Times New Roman"/>
                <w:sz w:val="24"/>
                <w:szCs w:val="24"/>
              </w:rPr>
            </w:pPr>
            <w:r w:rsidRPr="008146D1">
              <w:rPr>
                <w:rFonts w:ascii="Times New Roman" w:hAnsi="Times New Roman"/>
                <w:sz w:val="24"/>
                <w:szCs w:val="24"/>
              </w:rPr>
              <w:t>К/с ____________________, БИК _________.</w:t>
            </w:r>
          </w:p>
          <w:p w:rsidR="008146D1" w:rsidRPr="008146D1" w:rsidRDefault="008146D1" w:rsidP="008146D1">
            <w:pPr>
              <w:suppressAutoHyphens/>
              <w:spacing w:after="0" w:line="240" w:lineRule="auto"/>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Тел./факс: </w:t>
            </w:r>
          </w:p>
          <w:p w:rsidR="008146D1" w:rsidRPr="008146D1" w:rsidRDefault="008146D1" w:rsidP="008146D1">
            <w:pPr>
              <w:suppressAutoHyphens/>
              <w:spacing w:after="0" w:line="240" w:lineRule="auto"/>
              <w:rPr>
                <w:rFonts w:ascii="Times New Roman" w:eastAsia="Times New Roman" w:hAnsi="Times New Roman"/>
                <w:b/>
                <w:sz w:val="24"/>
                <w:szCs w:val="24"/>
                <w:lang w:eastAsia="zh-CN"/>
              </w:rPr>
            </w:pPr>
            <w:r w:rsidRPr="008146D1">
              <w:rPr>
                <w:rFonts w:ascii="Times New Roman" w:eastAsia="Times New Roman" w:hAnsi="Times New Roman"/>
                <w:b/>
                <w:sz w:val="24"/>
                <w:szCs w:val="24"/>
                <w:lang w:val="en-US" w:eastAsia="zh-CN"/>
              </w:rPr>
              <w:t xml:space="preserve">e-mail: </w:t>
            </w:r>
            <w:r w:rsidRPr="008146D1">
              <w:rPr>
                <w:rFonts w:ascii="Times New Roman" w:eastAsia="Times New Roman" w:hAnsi="Times New Roman"/>
                <w:sz w:val="24"/>
                <w:szCs w:val="24"/>
                <w:lang w:val="en-US" w:eastAsia="zh-CN"/>
              </w:rPr>
              <w:t xml:space="preserve"> </w:t>
            </w:r>
          </w:p>
        </w:tc>
      </w:tr>
      <w:tr w:rsidR="008146D1" w:rsidRPr="008146D1" w:rsidTr="00D126B1">
        <w:tc>
          <w:tcPr>
            <w:tcW w:w="4927" w:type="dxa"/>
            <w:shd w:val="clear" w:color="auto" w:fill="auto"/>
          </w:tcPr>
          <w:p w:rsidR="008146D1" w:rsidRPr="008146D1" w:rsidRDefault="00AE4933" w:rsidP="008146D1">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w:t>
            </w:r>
            <w:bookmarkStart w:id="5" w:name="_GoBack"/>
            <w:bookmarkEnd w:id="5"/>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 xml:space="preserve">____________________ </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tc>
        <w:tc>
          <w:tcPr>
            <w:tcW w:w="4927" w:type="dxa"/>
            <w:shd w:val="clear" w:color="auto" w:fill="auto"/>
          </w:tcPr>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w:t>
            </w: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p>
          <w:p w:rsidR="008146D1" w:rsidRPr="008146D1" w:rsidRDefault="008146D1" w:rsidP="008146D1">
            <w:pPr>
              <w:suppressAutoHyphens/>
              <w:spacing w:after="0" w:line="240" w:lineRule="auto"/>
              <w:jc w:val="both"/>
              <w:rPr>
                <w:rFonts w:ascii="Times New Roman" w:eastAsia="Times New Roman" w:hAnsi="Times New Roman"/>
                <w:sz w:val="24"/>
                <w:szCs w:val="24"/>
                <w:lang w:eastAsia="zh-CN"/>
              </w:rPr>
            </w:pPr>
            <w:r w:rsidRPr="008146D1">
              <w:rPr>
                <w:rFonts w:ascii="Times New Roman" w:eastAsia="Times New Roman" w:hAnsi="Times New Roman"/>
                <w:sz w:val="24"/>
                <w:szCs w:val="24"/>
                <w:lang w:eastAsia="zh-CN"/>
              </w:rPr>
              <w:t>____________________ __________</w:t>
            </w:r>
          </w:p>
          <w:p w:rsidR="008146D1" w:rsidRPr="008146D1" w:rsidRDefault="008146D1" w:rsidP="008146D1">
            <w:pPr>
              <w:suppressAutoHyphens/>
              <w:spacing w:after="0" w:line="240" w:lineRule="auto"/>
              <w:jc w:val="both"/>
              <w:rPr>
                <w:rFonts w:ascii="Times New Roman" w:eastAsia="Times New Roman" w:hAnsi="Times New Roman"/>
                <w:b/>
                <w:sz w:val="24"/>
                <w:szCs w:val="24"/>
                <w:lang w:eastAsia="zh-CN"/>
              </w:rPr>
            </w:pPr>
          </w:p>
        </w:tc>
      </w:tr>
    </w:tbl>
    <w:p w:rsidR="008146D1" w:rsidRPr="008146D1" w:rsidRDefault="008146D1" w:rsidP="008146D1">
      <w:pPr>
        <w:spacing w:after="0" w:line="240" w:lineRule="auto"/>
        <w:outlineLvl w:val="0"/>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7"/>
      <w:footerReference w:type="default" r:id="rId18"/>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к извещению №</w:t>
    </w:r>
    <w:r w:rsidR="00AE4933">
      <w:rPr>
        <w:rFonts w:ascii="Times New Roman" w:hAnsi="Times New Roman"/>
        <w:b/>
        <w:smallCaps/>
        <w:sz w:val="24"/>
        <w:szCs w:val="24"/>
      </w:rPr>
      <w:t xml:space="preserve"> 3147</w:t>
    </w:r>
    <w:r w:rsidRPr="001D3871">
      <w:rPr>
        <w:rFonts w:ascii="Times New Roman" w:hAnsi="Times New Roman"/>
        <w:b/>
        <w:smallCaps/>
        <w:sz w:val="24"/>
        <w:szCs w:val="24"/>
      </w:rPr>
      <w:t xml:space="preserve"> от «</w:t>
    </w:r>
    <w:r w:rsidR="00AE4933">
      <w:rPr>
        <w:rFonts w:ascii="Times New Roman" w:hAnsi="Times New Roman"/>
        <w:b/>
        <w:smallCaps/>
        <w:sz w:val="24"/>
        <w:szCs w:val="24"/>
      </w:rPr>
      <w:t>25</w:t>
    </w:r>
    <w:r w:rsidRPr="001D3871">
      <w:rPr>
        <w:rFonts w:ascii="Times New Roman" w:hAnsi="Times New Roman"/>
        <w:b/>
        <w:smallCaps/>
        <w:sz w:val="24"/>
        <w:szCs w:val="24"/>
      </w:rPr>
      <w:t xml:space="preserve">» </w:t>
    </w:r>
    <w:r w:rsidR="00DF759E">
      <w:rPr>
        <w:rFonts w:ascii="Times New Roman" w:hAnsi="Times New Roman"/>
        <w:b/>
        <w:smallCaps/>
        <w:sz w:val="24"/>
        <w:szCs w:val="24"/>
      </w:rPr>
      <w:t>августа</w:t>
    </w:r>
    <w:r w:rsidRPr="001D3871">
      <w:rPr>
        <w:rFonts w:ascii="Times New Roman" w:hAnsi="Times New Roman"/>
        <w:b/>
        <w:smallCaps/>
        <w:sz w:val="24"/>
        <w:szCs w:val="24"/>
      </w:rPr>
      <w:t xml:space="preserve"> 201</w:t>
    </w:r>
    <w:r w:rsidR="00DF759E">
      <w:rPr>
        <w:rFonts w:ascii="Times New Roman" w:hAnsi="Times New Roman"/>
        <w:b/>
        <w:smallCaps/>
        <w:sz w:val="24"/>
        <w:szCs w:val="24"/>
      </w:rPr>
      <w:t>6</w:t>
    </w:r>
    <w:r w:rsidR="002971D7">
      <w:rPr>
        <w:rFonts w:ascii="Times New Roman" w:hAnsi="Times New Roman"/>
        <w:b/>
        <w:smallCaps/>
        <w:sz w:val="24"/>
        <w:szCs w:val="24"/>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E4933">
      <w:rPr>
        <w:rFonts w:ascii="Times New Roman" w:hAnsi="Times New Roman"/>
        <w:b/>
        <w:smallCaps/>
        <w:sz w:val="24"/>
        <w:szCs w:val="24"/>
      </w:rPr>
      <w:t>3147</w:t>
    </w:r>
    <w:r w:rsidRPr="001D3871">
      <w:rPr>
        <w:rFonts w:ascii="Times New Roman" w:hAnsi="Times New Roman"/>
        <w:b/>
        <w:smallCaps/>
        <w:sz w:val="24"/>
        <w:szCs w:val="24"/>
      </w:rPr>
      <w:t xml:space="preserve"> от «</w:t>
    </w:r>
    <w:r w:rsidR="00AE4933">
      <w:rPr>
        <w:rFonts w:ascii="Times New Roman" w:hAnsi="Times New Roman"/>
        <w:b/>
        <w:smallCaps/>
        <w:sz w:val="24"/>
        <w:szCs w:val="24"/>
      </w:rPr>
      <w:t>25</w:t>
    </w:r>
    <w:r w:rsidRPr="001D3871">
      <w:rPr>
        <w:rFonts w:ascii="Times New Roman" w:hAnsi="Times New Roman"/>
        <w:b/>
        <w:smallCaps/>
        <w:sz w:val="24"/>
        <w:szCs w:val="24"/>
      </w:rPr>
      <w:t xml:space="preserve">» </w:t>
    </w:r>
    <w:r w:rsidR="00DF759E">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201</w:t>
    </w:r>
    <w:r w:rsidR="00DF759E">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832673">
      <w:rPr>
        <w:rFonts w:ascii="Times New Roman" w:hAnsi="Times New Roman"/>
        <w:b/>
        <w:smallCaps/>
        <w:sz w:val="24"/>
        <w:szCs w:val="24"/>
      </w:rPr>
      <w:t>3</w:t>
    </w:r>
    <w:r w:rsidR="00AE4933">
      <w:rPr>
        <w:rFonts w:ascii="Times New Roman" w:hAnsi="Times New Roman"/>
        <w:b/>
        <w:smallCaps/>
        <w:sz w:val="24"/>
        <w:szCs w:val="24"/>
      </w:rPr>
      <w:t>147</w:t>
    </w:r>
    <w:r w:rsidRPr="001D3871">
      <w:rPr>
        <w:rFonts w:ascii="Times New Roman" w:hAnsi="Times New Roman"/>
        <w:b/>
        <w:smallCaps/>
        <w:sz w:val="24"/>
        <w:szCs w:val="24"/>
      </w:rPr>
      <w:t xml:space="preserve"> от «</w:t>
    </w:r>
    <w:r w:rsidR="00AE4933">
      <w:rPr>
        <w:rFonts w:ascii="Times New Roman" w:hAnsi="Times New Roman"/>
        <w:b/>
        <w:smallCaps/>
        <w:sz w:val="24"/>
        <w:szCs w:val="24"/>
      </w:rPr>
      <w:t>25</w:t>
    </w:r>
    <w:r w:rsidRPr="001D3871">
      <w:rPr>
        <w:rFonts w:ascii="Times New Roman" w:hAnsi="Times New Roman"/>
        <w:b/>
        <w:smallCaps/>
        <w:sz w:val="24"/>
        <w:szCs w:val="24"/>
      </w:rPr>
      <w:t xml:space="preserve">» </w:t>
    </w:r>
    <w:proofErr w:type="gramStart"/>
    <w:r w:rsidR="00832673">
      <w:rPr>
        <w:rFonts w:ascii="Times New Roman" w:hAnsi="Times New Roman"/>
        <w:b/>
        <w:smallCaps/>
        <w:sz w:val="24"/>
        <w:szCs w:val="24"/>
      </w:rPr>
      <w:t>августа</w:t>
    </w:r>
    <w:r>
      <w:rPr>
        <w:rFonts w:ascii="Times New Roman" w:hAnsi="Times New Roman"/>
        <w:b/>
        <w:smallCaps/>
        <w:sz w:val="24"/>
        <w:szCs w:val="24"/>
      </w:rPr>
      <w:t xml:space="preserve"> </w:t>
    </w:r>
    <w:r w:rsidRPr="001D3871">
      <w:rPr>
        <w:rFonts w:ascii="Times New Roman" w:hAnsi="Times New Roman"/>
        <w:b/>
        <w:smallCaps/>
        <w:sz w:val="24"/>
        <w:szCs w:val="24"/>
      </w:rPr>
      <w:t xml:space="preserve"> 201</w:t>
    </w:r>
    <w:r w:rsidR="00832673">
      <w:rPr>
        <w:rFonts w:ascii="Times New Roman" w:hAnsi="Times New Roman"/>
        <w:b/>
        <w:smallCaps/>
        <w:sz w:val="24"/>
        <w:szCs w:val="24"/>
      </w:rPr>
      <w:t>6</w:t>
    </w:r>
    <w:proofErr w:type="gramEnd"/>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7B15"/>
    <w:rsid w:val="0026787E"/>
    <w:rsid w:val="00272B44"/>
    <w:rsid w:val="00283B98"/>
    <w:rsid w:val="0028607E"/>
    <w:rsid w:val="00294B3C"/>
    <w:rsid w:val="00295BA7"/>
    <w:rsid w:val="002971D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02AEC"/>
    <w:rsid w:val="008113FA"/>
    <w:rsid w:val="008146D1"/>
    <w:rsid w:val="008149D4"/>
    <w:rsid w:val="00816B7A"/>
    <w:rsid w:val="00816F86"/>
    <w:rsid w:val="00821506"/>
    <w:rsid w:val="008242EF"/>
    <w:rsid w:val="008265B1"/>
    <w:rsid w:val="00830A32"/>
    <w:rsid w:val="00832673"/>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96151"/>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4933"/>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DF759E"/>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943"/>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nab@combikor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omts@combikorm.r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E27B-2906-4C0E-BD38-8345C97D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21928</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Кунавина Наталья</cp:lastModifiedBy>
  <cp:revision>2</cp:revision>
  <cp:lastPrinted>2016-08-29T05:45:00Z</cp:lastPrinted>
  <dcterms:created xsi:type="dcterms:W3CDTF">2016-08-29T05:45:00Z</dcterms:created>
  <dcterms:modified xsi:type="dcterms:W3CDTF">2016-08-29T05:45:00Z</dcterms:modified>
</cp:coreProperties>
</file>