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06B4A">
        <w:rPr>
          <w:b/>
          <w:bCs/>
          <w:smallCaps/>
          <w:kern w:val="36"/>
          <w:sz w:val="28"/>
          <w:szCs w:val="48"/>
        </w:rPr>
        <w:t>3149</w:t>
      </w:r>
      <w:r w:rsidRPr="0055654F">
        <w:rPr>
          <w:b/>
          <w:bCs/>
          <w:smallCaps/>
          <w:kern w:val="36"/>
          <w:sz w:val="28"/>
          <w:szCs w:val="48"/>
        </w:rPr>
        <w:t xml:space="preserve"> от «</w:t>
      </w:r>
      <w:r w:rsidR="00906B4A">
        <w:rPr>
          <w:b/>
          <w:bCs/>
          <w:smallCaps/>
          <w:kern w:val="36"/>
          <w:sz w:val="28"/>
          <w:szCs w:val="48"/>
        </w:rPr>
        <w:t>25</w:t>
      </w:r>
      <w:r w:rsidRPr="0055654F">
        <w:rPr>
          <w:b/>
          <w:bCs/>
          <w:smallCaps/>
          <w:kern w:val="36"/>
          <w:sz w:val="28"/>
          <w:szCs w:val="48"/>
        </w:rPr>
        <w:t xml:space="preserve">» </w:t>
      </w:r>
      <w:r w:rsidR="00C11E6C">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906B4A"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906B4A">
              <w:rPr>
                <w:sz w:val="24"/>
                <w:szCs w:val="24"/>
              </w:rPr>
              <w:t>20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DD66D4">
            <w:pPr>
              <w:jc w:val="both"/>
              <w:rPr>
                <w:sz w:val="24"/>
              </w:rPr>
            </w:pPr>
            <w:r>
              <w:rPr>
                <w:sz w:val="24"/>
              </w:rPr>
              <w:t>До</w:t>
            </w:r>
            <w:r w:rsidR="00E25FE9">
              <w:rPr>
                <w:sz w:val="24"/>
              </w:rPr>
              <w:t xml:space="preserve"> 1</w:t>
            </w:r>
            <w:r w:rsidR="00DD66D4">
              <w:rPr>
                <w:sz w:val="24"/>
              </w:rPr>
              <w:t>5</w:t>
            </w:r>
            <w:r w:rsidR="00C52659">
              <w:rPr>
                <w:sz w:val="24"/>
              </w:rPr>
              <w:t>.</w:t>
            </w:r>
            <w:r w:rsidR="000E64B0">
              <w:rPr>
                <w:sz w:val="24"/>
              </w:rPr>
              <w:t>0</w:t>
            </w:r>
            <w:r w:rsidR="00C11E6C">
              <w:rPr>
                <w:sz w:val="24"/>
              </w:rPr>
              <w:t>9</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C11E6C" w:rsidP="00DD66D4">
            <w:pPr>
              <w:jc w:val="both"/>
              <w:rPr>
                <w:sz w:val="24"/>
              </w:rPr>
            </w:pPr>
            <w:r>
              <w:rPr>
                <w:sz w:val="24"/>
              </w:rPr>
              <w:t>1</w:t>
            </w:r>
            <w:r w:rsidR="00DD66D4">
              <w:rPr>
                <w:sz w:val="24"/>
              </w:rPr>
              <w:t> 545 454</w:t>
            </w:r>
            <w:r w:rsidR="00E45AB5" w:rsidRPr="00E45AB5">
              <w:rPr>
                <w:sz w:val="24"/>
              </w:rPr>
              <w:t xml:space="preserve"> рубл</w:t>
            </w:r>
            <w:r w:rsidR="00DD66D4">
              <w:rPr>
                <w:sz w:val="24"/>
              </w:rPr>
              <w:t>я</w:t>
            </w:r>
            <w:r w:rsidR="00E45AB5" w:rsidRPr="00E45AB5">
              <w:rPr>
                <w:sz w:val="24"/>
              </w:rPr>
              <w:t xml:space="preserve"> </w:t>
            </w:r>
            <w:r w:rsidR="00DD66D4">
              <w:rPr>
                <w:sz w:val="24"/>
              </w:rPr>
              <w:t>55</w:t>
            </w:r>
            <w:r w:rsidR="00E45AB5" w:rsidRPr="00E45AB5">
              <w:rPr>
                <w:sz w:val="24"/>
              </w:rPr>
              <w:t xml:space="preserve"> копе</w:t>
            </w:r>
            <w:r w:rsidR="00DD66D4">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DD66D4">
            <w:pPr>
              <w:jc w:val="both"/>
              <w:rPr>
                <w:sz w:val="24"/>
              </w:rPr>
            </w:pPr>
            <w:r>
              <w:rPr>
                <w:sz w:val="24"/>
              </w:rPr>
              <w:t>«</w:t>
            </w:r>
            <w:r w:rsidR="00DD66D4">
              <w:rPr>
                <w:sz w:val="24"/>
              </w:rPr>
              <w:t>29</w:t>
            </w:r>
            <w:r w:rsidR="004864CF">
              <w:rPr>
                <w:sz w:val="24"/>
              </w:rPr>
              <w:t xml:space="preserve">» </w:t>
            </w:r>
            <w:r w:rsidR="00C11E6C">
              <w:rPr>
                <w:sz w:val="24"/>
              </w:rPr>
              <w:t>августа</w:t>
            </w:r>
            <w:r w:rsidR="004864CF">
              <w:rPr>
                <w:sz w:val="24"/>
              </w:rPr>
              <w:t xml:space="preserve"> 201</w:t>
            </w:r>
            <w:r w:rsidR="003303B7">
              <w:rPr>
                <w:sz w:val="24"/>
              </w:rPr>
              <w:t>6</w:t>
            </w:r>
            <w:r w:rsidR="004864CF">
              <w:rPr>
                <w:sz w:val="24"/>
              </w:rPr>
              <w:t xml:space="preserve"> г. </w:t>
            </w:r>
            <w:r w:rsidR="000E64B0">
              <w:rPr>
                <w:sz w:val="24"/>
              </w:rPr>
              <w:t>1</w:t>
            </w:r>
            <w:r w:rsidR="00DD66D4">
              <w:rPr>
                <w:sz w:val="24"/>
              </w:rPr>
              <w:t>5</w:t>
            </w:r>
            <w:r w:rsidR="004864CF">
              <w:rPr>
                <w:sz w:val="24"/>
              </w:rPr>
              <w:t>:</w:t>
            </w:r>
            <w:r w:rsidR="00E25FE9">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DD66D4">
            <w:pPr>
              <w:jc w:val="both"/>
              <w:rPr>
                <w:sz w:val="24"/>
              </w:rPr>
            </w:pPr>
            <w:r>
              <w:rPr>
                <w:sz w:val="24"/>
              </w:rPr>
              <w:t>«</w:t>
            </w:r>
            <w:r w:rsidR="00DD66D4">
              <w:rPr>
                <w:sz w:val="24"/>
              </w:rPr>
              <w:t>01</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DD66D4">
              <w:rPr>
                <w:sz w:val="24"/>
              </w:rPr>
              <w:t>5</w:t>
            </w:r>
            <w:r w:rsidR="007D4B91">
              <w:rPr>
                <w:sz w:val="24"/>
              </w:rPr>
              <w:t>:</w:t>
            </w:r>
            <w:r w:rsidR="00E25FE9">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DD66D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E25FE9">
              <w:rPr>
                <w:rFonts w:ascii="Times New Roman" w:hAnsi="Times New Roman" w:cs="Times New Roman"/>
                <w:sz w:val="22"/>
                <w:szCs w:val="22"/>
              </w:rPr>
              <w:t>1</w:t>
            </w:r>
            <w:r w:rsidR="00DD66D4">
              <w:rPr>
                <w:rFonts w:ascii="Times New Roman" w:hAnsi="Times New Roman" w:cs="Times New Roman"/>
                <w:sz w:val="22"/>
                <w:szCs w:val="22"/>
              </w:rPr>
              <w:t>5</w:t>
            </w:r>
            <w:r w:rsidR="000E64B0">
              <w:rPr>
                <w:rFonts w:ascii="Times New Roman" w:hAnsi="Times New Roman" w:cs="Times New Roman"/>
                <w:sz w:val="22"/>
                <w:szCs w:val="22"/>
              </w:rPr>
              <w:t>.0</w:t>
            </w:r>
            <w:r w:rsidR="00C11E6C">
              <w:rPr>
                <w:rFonts w:ascii="Times New Roman" w:hAnsi="Times New Roman" w:cs="Times New Roman"/>
                <w:sz w:val="22"/>
                <w:szCs w:val="22"/>
              </w:rPr>
              <w:t>9</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D66D4" w:rsidP="00DD66D4">
            <w:pPr>
              <w:jc w:val="center"/>
              <w:rPr>
                <w:sz w:val="24"/>
                <w:szCs w:val="24"/>
              </w:rPr>
            </w:pPr>
            <w:r>
              <w:rPr>
                <w:sz w:val="24"/>
                <w:szCs w:val="24"/>
              </w:rPr>
              <w:t>20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C11E6C" w:rsidRPr="00C11E6C">
        <w:rPr>
          <w:sz w:val="20"/>
          <w:szCs w:val="20"/>
        </w:rPr>
        <w:t>автомобильный.</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DD66D4"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7.05pt;height:99.25pt" o:ole="">
            <v:imagedata r:id="rId27" o:title=""/>
          </v:shape>
          <o:OLEObject Type="Embed" ProgID="Excel.Sheet.12" ShapeID="_x0000_i1037" DrawAspect="Content" ObjectID="_1533971402"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bookmarkStart w:id="1" w:name="_GoBack"/>
      <w:r>
        <w:rPr>
          <w:sz w:val="24"/>
          <w:szCs w:val="24"/>
        </w:rPr>
        <w:t xml:space="preserve">2.1.2. При отклонении показателей качества Товара по другим признакам, кроме влажности и </w:t>
      </w:r>
      <w:bookmarkEnd w:id="1"/>
      <w:r>
        <w:rPr>
          <w:sz w:val="24"/>
          <w:szCs w:val="24"/>
        </w:rPr>
        <w:t>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11E6C" w:rsidRPr="00EB2859" w:rsidTr="00C11E6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C11E6C">
        <w:tc>
          <w:tcPr>
            <w:tcW w:w="4927" w:type="dxa"/>
          </w:tcPr>
          <w:p w:rsidR="00C11E6C" w:rsidRPr="00EB2859" w:rsidRDefault="00C11E6C" w:rsidP="00C11E6C">
            <w:pPr>
              <w:suppressAutoHyphens/>
              <w:rPr>
                <w:sz w:val="24"/>
                <w:szCs w:val="24"/>
                <w:lang w:eastAsia="zh-CN"/>
              </w:rPr>
            </w:pPr>
            <w:r>
              <w:rPr>
                <w:sz w:val="24"/>
                <w:szCs w:val="24"/>
                <w:lang w:eastAsia="zh-CN"/>
              </w:rPr>
              <w:lastRenderedPageBreak/>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2"/>
      <w:footerReference w:type="default" r:id="rId33"/>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06B4A" w:rsidTr="003303B7">
      <w:tc>
        <w:tcPr>
          <w:tcW w:w="3708" w:type="dxa"/>
        </w:tcPr>
        <w:p w:rsidR="00906B4A" w:rsidRDefault="00906B4A" w:rsidP="003303B7"/>
      </w:tc>
      <w:tc>
        <w:tcPr>
          <w:tcW w:w="2672" w:type="dxa"/>
          <w:tcBorders>
            <w:top w:val="nil"/>
            <w:left w:val="nil"/>
            <w:bottom w:val="single" w:sz="4" w:space="0" w:color="000000"/>
            <w:right w:val="nil"/>
          </w:tcBorders>
        </w:tcPr>
        <w:p w:rsidR="00906B4A" w:rsidRDefault="00906B4A" w:rsidP="003303B7"/>
      </w:tc>
      <w:tc>
        <w:tcPr>
          <w:tcW w:w="3190" w:type="dxa"/>
          <w:tcBorders>
            <w:top w:val="nil"/>
            <w:left w:val="nil"/>
            <w:bottom w:val="single" w:sz="4" w:space="0" w:color="000000"/>
            <w:right w:val="nil"/>
          </w:tcBorders>
        </w:tcPr>
        <w:p w:rsidR="00906B4A" w:rsidRDefault="00906B4A" w:rsidP="003303B7"/>
      </w:tc>
    </w:tr>
    <w:tr w:rsidR="00906B4A" w:rsidTr="003303B7">
      <w:tc>
        <w:tcPr>
          <w:tcW w:w="3708" w:type="dxa"/>
          <w:hideMark/>
        </w:tcPr>
        <w:p w:rsidR="00906B4A" w:rsidRDefault="00906B4A" w:rsidP="003303B7">
          <w:r>
            <w:t>М.П.</w:t>
          </w:r>
        </w:p>
      </w:tc>
      <w:tc>
        <w:tcPr>
          <w:tcW w:w="2672" w:type="dxa"/>
          <w:tcBorders>
            <w:top w:val="single" w:sz="4" w:space="0" w:color="000000"/>
            <w:left w:val="nil"/>
            <w:bottom w:val="nil"/>
            <w:right w:val="nil"/>
          </w:tcBorders>
          <w:hideMark/>
        </w:tcPr>
        <w:p w:rsidR="00906B4A" w:rsidRDefault="00906B4A" w:rsidP="003303B7">
          <w:pPr>
            <w:jc w:val="center"/>
          </w:pPr>
          <w:r>
            <w:t>(подпись)</w:t>
          </w:r>
        </w:p>
      </w:tc>
      <w:tc>
        <w:tcPr>
          <w:tcW w:w="3190" w:type="dxa"/>
          <w:tcBorders>
            <w:top w:val="single" w:sz="4" w:space="0" w:color="000000"/>
            <w:left w:val="nil"/>
            <w:bottom w:val="nil"/>
            <w:right w:val="nil"/>
          </w:tcBorders>
          <w:hideMark/>
        </w:tcPr>
        <w:p w:rsidR="00906B4A" w:rsidRDefault="00906B4A" w:rsidP="003303B7">
          <w:pPr>
            <w:jc w:val="center"/>
          </w:pPr>
          <w:r>
            <w:t>(Фамилия, имя, отчество)</w:t>
          </w:r>
        </w:p>
      </w:tc>
    </w:tr>
  </w:tbl>
  <w:p w:rsidR="00906B4A" w:rsidRDefault="00906B4A"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DD66D4">
      <w:rPr>
        <w:b/>
        <w:smallCaps/>
        <w:sz w:val="24"/>
        <w:szCs w:val="24"/>
      </w:rPr>
      <w:t>3149</w:t>
    </w:r>
    <w:r>
      <w:rPr>
        <w:b/>
        <w:smallCaps/>
        <w:sz w:val="24"/>
        <w:szCs w:val="24"/>
      </w:rPr>
      <w:t xml:space="preserve"> </w:t>
    </w:r>
    <w:r w:rsidRPr="001D3871">
      <w:rPr>
        <w:b/>
        <w:smallCaps/>
        <w:sz w:val="24"/>
        <w:szCs w:val="24"/>
      </w:rPr>
      <w:t>от «</w:t>
    </w:r>
    <w:r w:rsidR="00DD66D4">
      <w:rPr>
        <w:b/>
        <w:smallCaps/>
        <w:sz w:val="24"/>
        <w:szCs w:val="24"/>
      </w:rPr>
      <w:t>25</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DD66D4" w:rsidP="00B460D0">
    <w:pPr>
      <w:autoSpaceDE w:val="0"/>
      <w:autoSpaceDN w:val="0"/>
      <w:adjustRightInd w:val="0"/>
      <w:ind w:left="9912"/>
      <w:rPr>
        <w:rFonts w:eastAsia="Calibri"/>
        <w:b/>
        <w:lang w:eastAsia="en-US"/>
      </w:rPr>
    </w:pPr>
    <w:r>
      <w:rPr>
        <w:rFonts w:eastAsia="Calibri"/>
        <w:b/>
        <w:lang w:eastAsia="en-US"/>
      </w:rPr>
      <w:t>К ИЗВЕЩЕНИЮ № 3149</w:t>
    </w:r>
    <w:r w:rsidR="00906B4A" w:rsidRPr="001F690A">
      <w:rPr>
        <w:rFonts w:eastAsia="Calibri"/>
        <w:b/>
        <w:lang w:eastAsia="en-US"/>
      </w:rPr>
      <w:t xml:space="preserve"> ОТ «</w:t>
    </w:r>
    <w:r>
      <w:rPr>
        <w:rFonts w:eastAsia="Calibri"/>
        <w:b/>
        <w:lang w:eastAsia="en-US"/>
      </w:rPr>
      <w:t>25</w:t>
    </w:r>
    <w:r w:rsidR="00906B4A" w:rsidRPr="001F690A">
      <w:rPr>
        <w:rFonts w:eastAsia="Calibri"/>
        <w:b/>
        <w:lang w:eastAsia="en-US"/>
      </w:rPr>
      <w:t xml:space="preserve">» </w:t>
    </w:r>
    <w:r w:rsidR="00906B4A">
      <w:rPr>
        <w:rFonts w:eastAsia="Calibri"/>
        <w:b/>
        <w:lang w:eastAsia="en-US"/>
      </w:rPr>
      <w:t>августа</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DD66D4">
      <w:rPr>
        <w:b/>
        <w:smallCaps/>
        <w:sz w:val="24"/>
        <w:szCs w:val="24"/>
      </w:rPr>
      <w:t>3149</w:t>
    </w:r>
    <w:r w:rsidRPr="001D3871">
      <w:rPr>
        <w:b/>
        <w:smallCaps/>
        <w:sz w:val="24"/>
        <w:szCs w:val="24"/>
      </w:rPr>
      <w:t xml:space="preserve"> от «</w:t>
    </w:r>
    <w:r w:rsidR="00DD66D4">
      <w:rPr>
        <w:b/>
        <w:smallCaps/>
        <w:sz w:val="24"/>
        <w:szCs w:val="24"/>
      </w:rPr>
      <w:t>25</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№4</w:t>
    </w:r>
  </w:p>
  <w:p w:rsidR="00906B4A" w:rsidRPr="001D3871" w:rsidRDefault="00906B4A" w:rsidP="00C11E6C">
    <w:pPr>
      <w:jc w:val="right"/>
      <w:rPr>
        <w:b/>
        <w:smallCaps/>
        <w:sz w:val="24"/>
        <w:szCs w:val="24"/>
      </w:rPr>
    </w:pPr>
    <w:r w:rsidRPr="001D3871">
      <w:rPr>
        <w:b/>
        <w:smallCaps/>
        <w:sz w:val="24"/>
        <w:szCs w:val="24"/>
      </w:rPr>
      <w:t xml:space="preserve">к извещению № </w:t>
    </w:r>
    <w:r>
      <w:rPr>
        <w:b/>
        <w:smallCaps/>
        <w:sz w:val="24"/>
        <w:szCs w:val="24"/>
      </w:rPr>
      <w:t>31</w:t>
    </w:r>
    <w:r w:rsidR="00DD66D4">
      <w:rPr>
        <w:b/>
        <w:smallCaps/>
        <w:sz w:val="24"/>
        <w:szCs w:val="24"/>
      </w:rPr>
      <w:t>49</w:t>
    </w:r>
    <w:r w:rsidRPr="001D3871">
      <w:rPr>
        <w:b/>
        <w:smallCaps/>
        <w:sz w:val="24"/>
        <w:szCs w:val="24"/>
      </w:rPr>
      <w:t xml:space="preserve"> от «</w:t>
    </w:r>
    <w:r w:rsidR="00DD66D4">
      <w:rPr>
        <w:b/>
        <w:smallCaps/>
        <w:sz w:val="24"/>
        <w:szCs w:val="24"/>
      </w:rPr>
      <w:t>25</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27216"/>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C11E6C"/>
    <w:rsid w:val="00C201C6"/>
    <w:rsid w:val="00C5265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0C42-52CF-4FBB-9131-A0C0CA3E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2016-08-29T05:23:00Z</cp:lastPrinted>
  <dcterms:created xsi:type="dcterms:W3CDTF">2016-08-29T05:24:00Z</dcterms:created>
  <dcterms:modified xsi:type="dcterms:W3CDTF">2016-08-29T05:24:00Z</dcterms:modified>
</cp:coreProperties>
</file>