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CB336A">
        <w:rPr>
          <w:b/>
          <w:bCs/>
          <w:smallCaps/>
          <w:kern w:val="36"/>
          <w:sz w:val="28"/>
          <w:szCs w:val="48"/>
        </w:rPr>
        <w:t>3190</w:t>
      </w:r>
      <w:r w:rsidR="00F07FCC">
        <w:rPr>
          <w:b/>
          <w:bCs/>
          <w:smallCaps/>
          <w:kern w:val="36"/>
          <w:sz w:val="28"/>
          <w:szCs w:val="48"/>
        </w:rPr>
        <w:t xml:space="preserve"> </w:t>
      </w:r>
      <w:r w:rsidRPr="0055654F">
        <w:rPr>
          <w:b/>
          <w:bCs/>
          <w:smallCaps/>
          <w:kern w:val="36"/>
          <w:sz w:val="28"/>
          <w:szCs w:val="48"/>
        </w:rPr>
        <w:t>от «</w:t>
      </w:r>
      <w:r w:rsidR="00CB336A">
        <w:rPr>
          <w:b/>
          <w:bCs/>
          <w:smallCaps/>
          <w:kern w:val="36"/>
          <w:sz w:val="28"/>
          <w:szCs w:val="48"/>
        </w:rPr>
        <w:t>09</w:t>
      </w:r>
      <w:r w:rsidRPr="0055654F">
        <w:rPr>
          <w:b/>
          <w:bCs/>
          <w:smallCaps/>
          <w:kern w:val="36"/>
          <w:sz w:val="28"/>
          <w:szCs w:val="48"/>
        </w:rPr>
        <w:t xml:space="preserve">» </w:t>
      </w:r>
      <w:r w:rsidR="00CB336A">
        <w:rPr>
          <w:b/>
          <w:bCs/>
          <w:smallCaps/>
          <w:kern w:val="36"/>
          <w:sz w:val="28"/>
          <w:szCs w:val="48"/>
        </w:rPr>
        <w:t>сентября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D65C6C">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241222" w:rsidP="001C5B20">
            <w:pPr>
              <w:jc w:val="both"/>
              <w:rPr>
                <w:sz w:val="24"/>
              </w:rPr>
            </w:pPr>
            <w:hyperlink r:id="rId8" w:history="1">
              <w:r w:rsidR="009B0D0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D65C6C">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9B0D02"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D65C6C">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9B0D02" w:rsidRPr="009B0D02" w:rsidRDefault="009B0D02" w:rsidP="009B0D02">
            <w:pPr>
              <w:jc w:val="both"/>
              <w:rPr>
                <w:b/>
                <w:sz w:val="23"/>
                <w:szCs w:val="23"/>
                <w:u w:val="single"/>
              </w:rPr>
            </w:pPr>
            <w:r w:rsidRPr="009B0D02">
              <w:rPr>
                <w:b/>
                <w:sz w:val="23"/>
                <w:szCs w:val="23"/>
                <w:u w:val="single"/>
              </w:rPr>
              <w:t>Ячмень кормовой.</w:t>
            </w:r>
          </w:p>
          <w:p w:rsidR="009B0D02" w:rsidRDefault="009B0D02" w:rsidP="009B0D02">
            <w:pPr>
              <w:jc w:val="both"/>
              <w:rPr>
                <w:sz w:val="23"/>
                <w:szCs w:val="23"/>
                <w:u w:val="single"/>
              </w:rPr>
            </w:pPr>
          </w:p>
          <w:p w:rsidR="009B0D02" w:rsidRPr="00690234" w:rsidRDefault="009B0D02" w:rsidP="009B0D02">
            <w:pPr>
              <w:jc w:val="both"/>
              <w:rPr>
                <w:sz w:val="23"/>
                <w:szCs w:val="23"/>
              </w:rPr>
            </w:pPr>
            <w:r w:rsidRPr="00690234">
              <w:rPr>
                <w:sz w:val="23"/>
                <w:szCs w:val="23"/>
              </w:rPr>
              <w:t xml:space="preserve">Количество: </w:t>
            </w:r>
            <w:r w:rsidR="00F07FCC">
              <w:rPr>
                <w:sz w:val="23"/>
                <w:szCs w:val="23"/>
              </w:rPr>
              <w:t>5</w:t>
            </w:r>
            <w:r w:rsidR="009B014F">
              <w:rPr>
                <w:sz w:val="23"/>
                <w:szCs w:val="23"/>
              </w:rPr>
              <w:t>0</w:t>
            </w:r>
            <w:r>
              <w:rPr>
                <w:sz w:val="23"/>
                <w:szCs w:val="23"/>
              </w:rPr>
              <w:t>0.00</w:t>
            </w:r>
            <w:r w:rsidRPr="00690234">
              <w:rPr>
                <w:sz w:val="23"/>
                <w:szCs w:val="23"/>
              </w:rPr>
              <w:t xml:space="preserve"> тонн.</w:t>
            </w:r>
          </w:p>
          <w:p w:rsidR="009B0D02" w:rsidRPr="00690234" w:rsidRDefault="009B0D02" w:rsidP="009B0D02">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9B0D02" w:rsidRPr="00690234" w:rsidRDefault="009B0D02" w:rsidP="009B0D02">
            <w:pPr>
              <w:jc w:val="both"/>
              <w:rPr>
                <w:sz w:val="23"/>
                <w:szCs w:val="23"/>
              </w:rPr>
            </w:pPr>
            <w:r w:rsidRPr="00690234">
              <w:rPr>
                <w:sz w:val="23"/>
                <w:szCs w:val="23"/>
              </w:rPr>
              <w:t xml:space="preserve">Урожай </w:t>
            </w:r>
            <w:r>
              <w:rPr>
                <w:sz w:val="23"/>
                <w:szCs w:val="23"/>
              </w:rPr>
              <w:t>2015г</w:t>
            </w:r>
            <w:r w:rsidR="00343F28">
              <w:rPr>
                <w:sz w:val="23"/>
                <w:szCs w:val="23"/>
              </w:rPr>
              <w:t>/2016г.</w:t>
            </w:r>
          </w:p>
          <w:p w:rsidR="00175826" w:rsidRPr="00603ABA" w:rsidRDefault="00175826" w:rsidP="00175826">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175826" w:rsidRPr="00603ABA" w:rsidRDefault="00175826" w:rsidP="00175826">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175826" w:rsidRPr="00603ABA" w:rsidRDefault="00175826" w:rsidP="00175826">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175826" w:rsidRPr="00603ABA" w:rsidTr="00A62C09">
              <w:tc>
                <w:tcPr>
                  <w:tcW w:w="455" w:type="dxa"/>
                  <w:vAlign w:val="center"/>
                </w:tcPr>
                <w:p w:rsidR="00A62C09" w:rsidRDefault="00175826" w:rsidP="00A62C09">
                  <w:pPr>
                    <w:suppressAutoHyphens/>
                    <w:ind w:left="-78" w:right="-108"/>
                    <w:jc w:val="center"/>
                    <w:rPr>
                      <w:b/>
                      <w:sz w:val="18"/>
                      <w:szCs w:val="18"/>
                    </w:rPr>
                  </w:pPr>
                  <w:r w:rsidRPr="00A62C09">
                    <w:rPr>
                      <w:b/>
                      <w:sz w:val="18"/>
                      <w:szCs w:val="18"/>
                    </w:rPr>
                    <w:t>№</w:t>
                  </w:r>
                </w:p>
                <w:p w:rsidR="00175826" w:rsidRPr="00A62C09" w:rsidRDefault="00175826" w:rsidP="00A62C09">
                  <w:pPr>
                    <w:suppressAutoHyphens/>
                    <w:ind w:left="-78" w:right="-108"/>
                    <w:jc w:val="center"/>
                    <w:rPr>
                      <w:b/>
                      <w:sz w:val="18"/>
                      <w:szCs w:val="18"/>
                    </w:rPr>
                  </w:pPr>
                  <w:r w:rsidRPr="00A62C09">
                    <w:rPr>
                      <w:b/>
                      <w:sz w:val="18"/>
                      <w:szCs w:val="18"/>
                    </w:rPr>
                    <w:t>п/п</w:t>
                  </w:r>
                </w:p>
              </w:tc>
              <w:tc>
                <w:tcPr>
                  <w:tcW w:w="1843" w:type="dxa"/>
                  <w:vAlign w:val="center"/>
                </w:tcPr>
                <w:p w:rsidR="00175826" w:rsidRPr="00A62C09" w:rsidRDefault="00175826" w:rsidP="00175826">
                  <w:pPr>
                    <w:suppressAutoHyphens/>
                    <w:jc w:val="both"/>
                    <w:rPr>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 %</w:t>
                  </w:r>
                </w:p>
              </w:tc>
              <w:tc>
                <w:tcPr>
                  <w:tcW w:w="1560" w:type="dxa"/>
                  <w:vAlign w:val="center"/>
                </w:tcPr>
                <w:p w:rsidR="00175826" w:rsidRPr="00A62C09" w:rsidRDefault="00175826" w:rsidP="00175826">
                  <w:pPr>
                    <w:suppressAutoHyphens/>
                    <w:jc w:val="both"/>
                    <w:rPr>
                      <w:b/>
                      <w:sz w:val="18"/>
                      <w:szCs w:val="18"/>
                    </w:rPr>
                  </w:pPr>
                  <w:r w:rsidRPr="00A62C09">
                    <w:rPr>
                      <w:b/>
                      <w:sz w:val="18"/>
                      <w:szCs w:val="18"/>
                    </w:rPr>
                    <w:t>Сорная примесь (базис), %</w:t>
                  </w:r>
                </w:p>
              </w:tc>
            </w:tr>
            <w:tr w:rsidR="00175826" w:rsidRPr="00603ABA" w:rsidTr="00A62C09">
              <w:tc>
                <w:tcPr>
                  <w:tcW w:w="455"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15,00</w:t>
                  </w:r>
                </w:p>
              </w:tc>
              <w:tc>
                <w:tcPr>
                  <w:tcW w:w="1560" w:type="dxa"/>
                </w:tcPr>
                <w:p w:rsidR="00175826" w:rsidRPr="00A62C09" w:rsidRDefault="00175826" w:rsidP="00175826">
                  <w:pPr>
                    <w:suppressAutoHyphens/>
                    <w:jc w:val="both"/>
                    <w:rPr>
                      <w:sz w:val="18"/>
                      <w:szCs w:val="18"/>
                    </w:rPr>
                  </w:pPr>
                  <w:r w:rsidRPr="00A62C09">
                    <w:rPr>
                      <w:sz w:val="18"/>
                      <w:szCs w:val="18"/>
                    </w:rPr>
                    <w:t xml:space="preserve">          5,00</w:t>
                  </w:r>
                </w:p>
              </w:tc>
            </w:tr>
          </w:tbl>
          <w:p w:rsidR="00175826" w:rsidRPr="00603ABA" w:rsidRDefault="00175826" w:rsidP="00175826">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A62C09" w:rsidRPr="00603ABA" w:rsidTr="00A62C09">
              <w:trPr>
                <w:trHeight w:val="465"/>
              </w:trPr>
              <w:tc>
                <w:tcPr>
                  <w:tcW w:w="426" w:type="dxa"/>
                  <w:vAlign w:val="center"/>
                </w:tcPr>
                <w:p w:rsidR="00175826" w:rsidRPr="00A62C09" w:rsidRDefault="00175826" w:rsidP="00A62C09">
                  <w:pPr>
                    <w:suppressAutoHyphens/>
                    <w:ind w:left="-79"/>
                    <w:jc w:val="center"/>
                    <w:rPr>
                      <w:b/>
                      <w:sz w:val="18"/>
                      <w:szCs w:val="18"/>
                    </w:rPr>
                  </w:pPr>
                  <w:r w:rsidRPr="00A62C09">
                    <w:rPr>
                      <w:b/>
                      <w:sz w:val="18"/>
                      <w:szCs w:val="18"/>
                    </w:rPr>
                    <w:t>№ п/п</w:t>
                  </w:r>
                </w:p>
              </w:tc>
              <w:tc>
                <w:tcPr>
                  <w:tcW w:w="1843" w:type="dxa"/>
                  <w:vAlign w:val="center"/>
                </w:tcPr>
                <w:p w:rsidR="00175826" w:rsidRPr="00A62C09" w:rsidRDefault="00175826" w:rsidP="00175826">
                  <w:pPr>
                    <w:suppressAutoHyphens/>
                    <w:jc w:val="both"/>
                    <w:rPr>
                      <w:b/>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b/>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w:t>
                  </w:r>
                </w:p>
              </w:tc>
              <w:tc>
                <w:tcPr>
                  <w:tcW w:w="1501" w:type="dxa"/>
                  <w:vAlign w:val="center"/>
                </w:tcPr>
                <w:p w:rsidR="00175826" w:rsidRPr="00A62C09" w:rsidRDefault="00175826" w:rsidP="00A62C09">
                  <w:pPr>
                    <w:suppressAutoHyphens/>
                    <w:ind w:left="-130"/>
                    <w:jc w:val="both"/>
                    <w:rPr>
                      <w:b/>
                      <w:sz w:val="18"/>
                      <w:szCs w:val="18"/>
                    </w:rPr>
                  </w:pPr>
                  <w:r w:rsidRPr="00A62C09">
                    <w:rPr>
                      <w:b/>
                      <w:sz w:val="18"/>
                      <w:szCs w:val="18"/>
                    </w:rPr>
                    <w:t>Сорная примесь (базис),%</w:t>
                  </w:r>
                </w:p>
              </w:tc>
            </w:tr>
            <w:tr w:rsidR="00A62C09" w:rsidRPr="00603ABA" w:rsidTr="00A62C09">
              <w:tc>
                <w:tcPr>
                  <w:tcW w:w="426"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14,50</w:t>
                  </w:r>
                </w:p>
              </w:tc>
              <w:tc>
                <w:tcPr>
                  <w:tcW w:w="1501" w:type="dxa"/>
                </w:tcPr>
                <w:p w:rsidR="00175826" w:rsidRPr="00A62C09" w:rsidRDefault="00175826" w:rsidP="00A62C09">
                  <w:pPr>
                    <w:suppressAutoHyphens/>
                    <w:jc w:val="center"/>
                    <w:rPr>
                      <w:sz w:val="18"/>
                      <w:szCs w:val="18"/>
                    </w:rPr>
                  </w:pPr>
                  <w:r w:rsidRPr="00A62C09">
                    <w:rPr>
                      <w:sz w:val="18"/>
                      <w:szCs w:val="18"/>
                    </w:rPr>
                    <w:t>3,00</w:t>
                  </w:r>
                </w:p>
              </w:tc>
            </w:tr>
          </w:tbl>
          <w:p w:rsidR="00175826" w:rsidRPr="00603ABA" w:rsidRDefault="00175826" w:rsidP="00175826">
            <w:pPr>
              <w:jc w:val="both"/>
              <w:rPr>
                <w:color w:val="FF0000"/>
              </w:rPr>
            </w:pPr>
            <w:r w:rsidRPr="00603ABA">
              <w:rPr>
                <w:b/>
                <w:color w:val="FF0000"/>
              </w:rPr>
              <w:t>На сушку принимается Товар при поставках автотранспортом.</w:t>
            </w:r>
          </w:p>
          <w:p w:rsidR="00175826" w:rsidRPr="00603ABA" w:rsidRDefault="00175826" w:rsidP="00175826">
            <w:pPr>
              <w:jc w:val="both"/>
            </w:pPr>
            <w:r w:rsidRPr="00603ABA">
              <w:t>В случае отсутствия возможности доработки товара до базисных кондиций «Заказчик» вправе отказаться от его приёмки.</w:t>
            </w:r>
          </w:p>
          <w:p w:rsidR="00175826" w:rsidRPr="00603ABA" w:rsidRDefault="00175826" w:rsidP="00175826">
            <w:pPr>
              <w:jc w:val="both"/>
            </w:pPr>
            <w:r w:rsidRPr="00603ABA">
              <w:t>Товар, поставляемый в заготовительный период, не подлежит приёмке в следующих случаях:</w:t>
            </w:r>
          </w:p>
          <w:p w:rsidR="00175826" w:rsidRPr="00603ABA" w:rsidRDefault="00175826" w:rsidP="00175826">
            <w:pPr>
              <w:jc w:val="both"/>
            </w:pPr>
            <w:r w:rsidRPr="00603ABA">
              <w:t>- влажность – более 27,00%;</w:t>
            </w:r>
          </w:p>
          <w:p w:rsidR="00175826" w:rsidRPr="00603ABA" w:rsidRDefault="00175826" w:rsidP="00175826">
            <w:pPr>
              <w:jc w:val="both"/>
            </w:pPr>
            <w:r w:rsidRPr="00603ABA">
              <w:t>- зерновая примесь – более 15,00%;</w:t>
            </w:r>
          </w:p>
          <w:p w:rsidR="00175826" w:rsidRPr="00603ABA" w:rsidRDefault="00175826" w:rsidP="00175826">
            <w:pPr>
              <w:jc w:val="both"/>
            </w:pPr>
            <w:r w:rsidRPr="00603ABA">
              <w:t>- сорная примесь – более 8,00%.</w:t>
            </w:r>
          </w:p>
          <w:p w:rsidR="00175826" w:rsidRPr="00603ABA" w:rsidRDefault="00175826" w:rsidP="00175826">
            <w:pPr>
              <w:jc w:val="both"/>
            </w:pPr>
            <w:r w:rsidRPr="00603ABA">
              <w:t>Происхождение: Россия (за исключением субъектов федераций неблагополучных по АЧС – африканская чума свиней).</w:t>
            </w:r>
          </w:p>
          <w:p w:rsidR="00175826" w:rsidRPr="00603ABA" w:rsidRDefault="00175826" w:rsidP="00175826">
            <w:pPr>
              <w:jc w:val="both"/>
            </w:pPr>
            <w:r w:rsidRPr="00603ABA">
              <w:t xml:space="preserve">Наличие в Товаре генно-модифицированных организмов (ГМО) не допускается. </w:t>
            </w:r>
          </w:p>
          <w:p w:rsidR="00175826" w:rsidRPr="00603ABA" w:rsidRDefault="00175826" w:rsidP="00175826">
            <w:pPr>
              <w:pStyle w:val="3"/>
              <w:spacing w:after="0"/>
              <w:jc w:val="both"/>
              <w:rPr>
                <w:sz w:val="20"/>
                <w:szCs w:val="20"/>
              </w:rPr>
            </w:pPr>
            <w:r w:rsidRPr="00603ABA">
              <w:rPr>
                <w:sz w:val="20"/>
                <w:szCs w:val="20"/>
              </w:rPr>
              <w:t>Вид упаковки: насыпь.</w:t>
            </w:r>
          </w:p>
          <w:p w:rsidR="004864CF" w:rsidRPr="005D6E20" w:rsidRDefault="00394C48" w:rsidP="00394C48">
            <w:pPr>
              <w:jc w:val="both"/>
              <w:rPr>
                <w:sz w:val="24"/>
                <w:szCs w:val="24"/>
              </w:rPr>
            </w:pPr>
            <w:r>
              <w:rPr>
                <w:sz w:val="23"/>
                <w:szCs w:val="23"/>
              </w:rPr>
              <w:t>Вид транспорта: автомобильный.</w:t>
            </w:r>
          </w:p>
        </w:tc>
      </w:tr>
      <w:tr w:rsidR="004864CF" w:rsidRPr="0060273D" w:rsidTr="00D65C6C">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D72958"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sidR="00394C48">
              <w:rPr>
                <w:sz w:val="24"/>
                <w:szCs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C52659" w:rsidP="00CB336A">
            <w:pPr>
              <w:jc w:val="both"/>
              <w:rPr>
                <w:sz w:val="24"/>
              </w:rPr>
            </w:pPr>
            <w:r>
              <w:rPr>
                <w:sz w:val="24"/>
              </w:rPr>
              <w:t xml:space="preserve">до </w:t>
            </w:r>
            <w:r w:rsidR="00CB336A">
              <w:rPr>
                <w:sz w:val="24"/>
              </w:rPr>
              <w:t>1</w:t>
            </w:r>
            <w:r w:rsidR="00F07FCC">
              <w:rPr>
                <w:sz w:val="24"/>
              </w:rPr>
              <w:t>0</w:t>
            </w:r>
            <w:r>
              <w:rPr>
                <w:sz w:val="24"/>
              </w:rPr>
              <w:t>.</w:t>
            </w:r>
            <w:r w:rsidR="00CB336A">
              <w:rPr>
                <w:sz w:val="24"/>
              </w:rPr>
              <w:t>10</w:t>
            </w:r>
            <w:r>
              <w:rPr>
                <w:sz w:val="24"/>
              </w:rPr>
              <w:t>.2016</w:t>
            </w:r>
            <w:r w:rsidR="004864CF">
              <w:rPr>
                <w:sz w:val="24"/>
              </w:rPr>
              <w:t>.</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F07FCC" w:rsidP="00CB336A">
            <w:pPr>
              <w:jc w:val="both"/>
              <w:rPr>
                <w:sz w:val="24"/>
              </w:rPr>
            </w:pPr>
            <w:r>
              <w:rPr>
                <w:sz w:val="24"/>
              </w:rPr>
              <w:t>3</w:t>
            </w:r>
            <w:r w:rsidR="00CB336A">
              <w:rPr>
                <w:sz w:val="24"/>
              </w:rPr>
              <w:t> 113 636</w:t>
            </w:r>
            <w:r w:rsidR="009B014F">
              <w:rPr>
                <w:sz w:val="24"/>
              </w:rPr>
              <w:t xml:space="preserve"> </w:t>
            </w:r>
            <w:r w:rsidR="00C201C6">
              <w:rPr>
                <w:sz w:val="24"/>
              </w:rPr>
              <w:t>рубл</w:t>
            </w:r>
            <w:r w:rsidR="006A6B40">
              <w:rPr>
                <w:sz w:val="24"/>
              </w:rPr>
              <w:t>ей</w:t>
            </w:r>
            <w:r w:rsidR="004864CF">
              <w:rPr>
                <w:sz w:val="24"/>
              </w:rPr>
              <w:t xml:space="preserve"> </w:t>
            </w:r>
            <w:r w:rsidR="00CB336A">
              <w:rPr>
                <w:sz w:val="24"/>
              </w:rPr>
              <w:t>36</w:t>
            </w:r>
            <w:r w:rsidR="00343F28">
              <w:rPr>
                <w:sz w:val="24"/>
              </w:rPr>
              <w:t xml:space="preserve"> </w:t>
            </w:r>
            <w:r w:rsidR="004864CF">
              <w:rPr>
                <w:sz w:val="24"/>
              </w:rPr>
              <w:t>копе</w:t>
            </w:r>
            <w:r w:rsidR="006A6B40">
              <w:rPr>
                <w:sz w:val="24"/>
              </w:rPr>
              <w:t>ек</w:t>
            </w:r>
            <w:r w:rsidR="004864CF">
              <w:rPr>
                <w:sz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9B0D02" w:rsidRDefault="009B0D02" w:rsidP="009B0D02">
            <w:pPr>
              <w:jc w:val="both"/>
              <w:rPr>
                <w:sz w:val="24"/>
              </w:rPr>
            </w:pPr>
            <w:r w:rsidRPr="003F19E4">
              <w:rPr>
                <w:sz w:val="24"/>
              </w:rPr>
              <w:t>По факту поставки</w:t>
            </w:r>
            <w:r>
              <w:rPr>
                <w:sz w:val="24"/>
              </w:rPr>
              <w:t xml:space="preserve"> на склад Заказчика,</w:t>
            </w:r>
            <w:r w:rsidR="00D65C6C">
              <w:rPr>
                <w:sz w:val="24"/>
              </w:rPr>
              <w:t xml:space="preserve"> в течение 30</w:t>
            </w:r>
            <w:r w:rsidRPr="003F19E4">
              <w:rPr>
                <w:sz w:val="24"/>
              </w:rPr>
              <w:t xml:space="preserve"> (</w:t>
            </w:r>
            <w:r w:rsidR="00D65C6C">
              <w:rPr>
                <w:sz w:val="24"/>
              </w:rPr>
              <w:t>тридцат</w:t>
            </w:r>
            <w:r>
              <w:rPr>
                <w:sz w:val="24"/>
              </w:rPr>
              <w:t>и</w:t>
            </w:r>
            <w:r w:rsidRPr="003F19E4">
              <w:rPr>
                <w:sz w:val="24"/>
              </w:rPr>
              <w:t>) календарных дней.</w:t>
            </w:r>
          </w:p>
          <w:p w:rsidR="004864CF" w:rsidRPr="0060273D" w:rsidRDefault="009B0D02" w:rsidP="009B0D02">
            <w:pPr>
              <w:jc w:val="both"/>
              <w:rPr>
                <w:sz w:val="24"/>
              </w:rPr>
            </w:pPr>
            <w:r>
              <w:rPr>
                <w:sz w:val="24"/>
              </w:rPr>
              <w:t>Безналичный расчет.</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D65C6C">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9B0D02" w:rsidRPr="0014104F">
                <w:rPr>
                  <w:rStyle w:val="aa"/>
                  <w:sz w:val="24"/>
                  <w:lang w:val="en-US"/>
                </w:rPr>
                <w:t>zakupki</w:t>
              </w:r>
              <w:r w:rsidR="009B0D02" w:rsidRPr="005639D0">
                <w:rPr>
                  <w:rStyle w:val="aa"/>
                  <w:sz w:val="24"/>
                  <w:lang w:val="en-US"/>
                </w:rPr>
                <w:t>@</w:t>
              </w:r>
              <w:r w:rsidR="009B0D02" w:rsidRPr="0014104F">
                <w:rPr>
                  <w:rStyle w:val="aa"/>
                  <w:sz w:val="24"/>
                  <w:lang w:val="en-US"/>
                </w:rPr>
                <w:t>combikorm</w:t>
              </w:r>
              <w:r w:rsidR="009B0D02" w:rsidRPr="005639D0">
                <w:rPr>
                  <w:rStyle w:val="aa"/>
                  <w:sz w:val="24"/>
                  <w:lang w:val="en-US"/>
                </w:rPr>
                <w:t>.</w:t>
              </w:r>
              <w:r w:rsidR="009B0D02" w:rsidRPr="0014104F">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D65C6C">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241222">
            <w:pPr>
              <w:jc w:val="both"/>
              <w:rPr>
                <w:sz w:val="24"/>
              </w:rPr>
            </w:pPr>
            <w:r>
              <w:rPr>
                <w:sz w:val="24"/>
              </w:rPr>
              <w:t>«</w:t>
            </w:r>
            <w:r w:rsidR="00241222">
              <w:rPr>
                <w:sz w:val="24"/>
              </w:rPr>
              <w:t>12</w:t>
            </w:r>
            <w:r w:rsidR="004864CF">
              <w:rPr>
                <w:sz w:val="24"/>
              </w:rPr>
              <w:t>»</w:t>
            </w:r>
            <w:r w:rsidR="009B0D02">
              <w:rPr>
                <w:sz w:val="24"/>
              </w:rPr>
              <w:t xml:space="preserve"> </w:t>
            </w:r>
            <w:r w:rsidR="006A6B40">
              <w:rPr>
                <w:sz w:val="24"/>
              </w:rPr>
              <w:t>сентября</w:t>
            </w:r>
            <w:r w:rsidR="004864CF">
              <w:rPr>
                <w:sz w:val="24"/>
              </w:rPr>
              <w:t xml:space="preserve"> 201</w:t>
            </w:r>
            <w:r w:rsidR="003303B7">
              <w:rPr>
                <w:sz w:val="24"/>
              </w:rPr>
              <w:t>6</w:t>
            </w:r>
            <w:r w:rsidR="004864CF">
              <w:rPr>
                <w:sz w:val="24"/>
              </w:rPr>
              <w:t xml:space="preserve"> г. </w:t>
            </w:r>
            <w:r w:rsidR="00241222">
              <w:rPr>
                <w:sz w:val="24"/>
              </w:rPr>
              <w:t>09</w:t>
            </w:r>
            <w:r w:rsidR="004864CF">
              <w:rPr>
                <w:sz w:val="24"/>
              </w:rPr>
              <w:t>:00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241222">
            <w:pPr>
              <w:jc w:val="both"/>
              <w:rPr>
                <w:sz w:val="24"/>
              </w:rPr>
            </w:pPr>
            <w:r>
              <w:rPr>
                <w:sz w:val="24"/>
              </w:rPr>
              <w:t>«</w:t>
            </w:r>
            <w:r w:rsidR="00CB336A">
              <w:rPr>
                <w:sz w:val="24"/>
              </w:rPr>
              <w:t>1</w:t>
            </w:r>
            <w:r w:rsidR="00241222">
              <w:rPr>
                <w:sz w:val="24"/>
              </w:rPr>
              <w:t>5</w:t>
            </w:r>
            <w:r>
              <w:rPr>
                <w:sz w:val="24"/>
              </w:rPr>
              <w:t xml:space="preserve">» </w:t>
            </w:r>
            <w:r w:rsidR="006A6B40">
              <w:rPr>
                <w:sz w:val="24"/>
              </w:rPr>
              <w:t>сентября</w:t>
            </w:r>
            <w:r>
              <w:rPr>
                <w:sz w:val="24"/>
              </w:rPr>
              <w:t xml:space="preserve"> 201</w:t>
            </w:r>
            <w:r w:rsidR="003303B7">
              <w:rPr>
                <w:sz w:val="24"/>
              </w:rPr>
              <w:t>6</w:t>
            </w:r>
            <w:r>
              <w:rPr>
                <w:sz w:val="24"/>
              </w:rPr>
              <w:t xml:space="preserve"> г. </w:t>
            </w:r>
            <w:r w:rsidR="00241222">
              <w:rPr>
                <w:sz w:val="24"/>
              </w:rPr>
              <w:t>09</w:t>
            </w:r>
            <w:bookmarkStart w:id="0" w:name="_GoBack"/>
            <w:bookmarkEnd w:id="0"/>
            <w:r>
              <w:rPr>
                <w:sz w:val="24"/>
              </w:rPr>
              <w:t>:00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D65C6C">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D65C6C">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D65C6C">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D65C6C">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D65C6C">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401E9">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 xml:space="preserve">Срок подписания договора со дня подписания </w:t>
            </w:r>
            <w:r>
              <w:rPr>
                <w:sz w:val="24"/>
                <w:szCs w:val="28"/>
              </w:rPr>
              <w:lastRenderedPageBreak/>
              <w:t>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lastRenderedPageBreak/>
              <w:t xml:space="preserve">Договор подписывается Победителем и направляется Заказчику в течение 1 (одного) дня с момента размещения </w:t>
            </w:r>
            <w:r>
              <w:rPr>
                <w:sz w:val="24"/>
              </w:rPr>
              <w:lastRenderedPageBreak/>
              <w:t xml:space="preserve">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lastRenderedPageBreak/>
              <w:t>ПРИЛОЖЕНИЯ К ЗАКУПОЧНОЙ ДОКУМЕНТАЦИИ</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B401E9">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D65C6C">
            <w:pPr>
              <w:jc w:val="both"/>
              <w:rPr>
                <w:sz w:val="24"/>
                <w:szCs w:val="28"/>
              </w:rPr>
            </w:pPr>
            <w:r>
              <w:rPr>
                <w:sz w:val="24"/>
                <w:szCs w:val="28"/>
              </w:rPr>
              <w:t>Проект договора (авто</w:t>
            </w:r>
            <w:r w:rsidR="00D65C6C">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9B0D02" w:rsidRDefault="009B0D02" w:rsidP="004864CF">
      <w:pPr>
        <w:pStyle w:val="3"/>
        <w:spacing w:after="0"/>
        <w:ind w:firstLine="709"/>
        <w:jc w:val="center"/>
        <w:rPr>
          <w:b/>
          <w:sz w:val="24"/>
          <w:szCs w:val="26"/>
          <w:u w:val="single"/>
        </w:rPr>
      </w:pPr>
      <w:r w:rsidRPr="009B0D02">
        <w:rPr>
          <w:b/>
          <w:sz w:val="24"/>
          <w:szCs w:val="26"/>
          <w:u w:val="single"/>
        </w:rPr>
        <w:t>Ячмень кормовой</w:t>
      </w:r>
      <w:r w:rsidR="00631A8C" w:rsidRPr="009B0D02">
        <w:rPr>
          <w:b/>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401E9" w:rsidRPr="00B401E9" w:rsidRDefault="00B401E9" w:rsidP="00B401E9">
            <w:pPr>
              <w:pStyle w:val="ConsPlusNormal"/>
              <w:ind w:firstLine="0"/>
              <w:jc w:val="both"/>
              <w:rPr>
                <w:rFonts w:ascii="Times New Roman" w:hAnsi="Times New Roman" w:cs="Times New Roman"/>
                <w:sz w:val="22"/>
                <w:szCs w:val="22"/>
              </w:rPr>
            </w:pPr>
            <w:r w:rsidRPr="00B401E9">
              <w:rPr>
                <w:rFonts w:ascii="Times New Roman" w:hAnsi="Times New Roman" w:cs="Times New Roman"/>
                <w:sz w:val="22"/>
                <w:szCs w:val="22"/>
              </w:rPr>
              <w:t>По факту поставки</w:t>
            </w:r>
            <w:r w:rsidR="00D65C6C">
              <w:rPr>
                <w:rFonts w:ascii="Times New Roman" w:hAnsi="Times New Roman" w:cs="Times New Roman"/>
                <w:sz w:val="22"/>
                <w:szCs w:val="22"/>
              </w:rPr>
              <w:t xml:space="preserve"> на склад Заказчика, в течение 30</w:t>
            </w:r>
            <w:r w:rsidRPr="00B401E9">
              <w:rPr>
                <w:rFonts w:ascii="Times New Roman" w:hAnsi="Times New Roman" w:cs="Times New Roman"/>
                <w:sz w:val="22"/>
                <w:szCs w:val="22"/>
              </w:rPr>
              <w:t xml:space="preserve"> (</w:t>
            </w:r>
            <w:r w:rsidR="00D65C6C">
              <w:rPr>
                <w:rFonts w:ascii="Times New Roman" w:hAnsi="Times New Roman" w:cs="Times New Roman"/>
                <w:sz w:val="22"/>
                <w:szCs w:val="22"/>
              </w:rPr>
              <w:t>тридцат</w:t>
            </w:r>
            <w:r w:rsidRPr="00B401E9">
              <w:rPr>
                <w:rFonts w:ascii="Times New Roman" w:hAnsi="Times New Roman" w:cs="Times New Roman"/>
                <w:sz w:val="22"/>
                <w:szCs w:val="22"/>
              </w:rPr>
              <w:t>и) календарных дней.</w:t>
            </w:r>
          </w:p>
          <w:p w:rsidR="004864CF" w:rsidRPr="001B7775" w:rsidRDefault="00B401E9" w:rsidP="00B401E9">
            <w:pPr>
              <w:pStyle w:val="ConsPlusNormal"/>
              <w:widowControl/>
              <w:ind w:firstLine="0"/>
              <w:jc w:val="both"/>
              <w:rPr>
                <w:rFonts w:ascii="Times New Roman" w:hAnsi="Times New Roman" w:cs="Times New Roman"/>
                <w:sz w:val="22"/>
                <w:szCs w:val="22"/>
              </w:rPr>
            </w:pPr>
            <w:r w:rsidRPr="00B401E9">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CB336A" w:rsidP="00CB336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1</w:t>
            </w:r>
            <w:r w:rsidR="00365933">
              <w:rPr>
                <w:rFonts w:ascii="Times New Roman" w:hAnsi="Times New Roman" w:cs="Times New Roman"/>
                <w:sz w:val="22"/>
                <w:szCs w:val="22"/>
              </w:rPr>
              <w:t>0</w:t>
            </w:r>
            <w:r w:rsidR="009B0D02" w:rsidRPr="009B0D02">
              <w:rPr>
                <w:rFonts w:ascii="Times New Roman" w:hAnsi="Times New Roman" w:cs="Times New Roman"/>
                <w:sz w:val="22"/>
                <w:szCs w:val="22"/>
              </w:rPr>
              <w:t>.</w:t>
            </w:r>
            <w:r>
              <w:rPr>
                <w:rFonts w:ascii="Times New Roman" w:hAnsi="Times New Roman" w:cs="Times New Roman"/>
                <w:sz w:val="22"/>
                <w:szCs w:val="22"/>
              </w:rPr>
              <w:t>10</w:t>
            </w:r>
            <w:r w:rsidR="009B0D02" w:rsidRPr="009B0D02">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9B0D02" w:rsidP="003303B7">
            <w:pPr>
              <w:rPr>
                <w:sz w:val="24"/>
                <w:szCs w:val="24"/>
              </w:rPr>
            </w:pPr>
            <w:r w:rsidRPr="009B0D02">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365933" w:rsidP="00343F28">
            <w:pPr>
              <w:jc w:val="center"/>
              <w:rPr>
                <w:sz w:val="24"/>
                <w:szCs w:val="24"/>
              </w:rPr>
            </w:pPr>
            <w:r>
              <w:rPr>
                <w:sz w:val="24"/>
                <w:szCs w:val="24"/>
              </w:rPr>
              <w:t>5</w:t>
            </w:r>
            <w:r w:rsidR="008972A9">
              <w:rPr>
                <w:sz w:val="24"/>
                <w:szCs w:val="24"/>
              </w:rPr>
              <w:t>0</w:t>
            </w:r>
            <w:r w:rsidR="009B0D02">
              <w:rPr>
                <w:sz w:val="24"/>
                <w:szCs w:val="24"/>
              </w:rPr>
              <w:t>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603ABA" w:rsidRDefault="004864CF" w:rsidP="004864CF">
      <w:pPr>
        <w:pStyle w:val="3"/>
        <w:spacing w:after="0"/>
        <w:jc w:val="both"/>
        <w:rPr>
          <w:sz w:val="20"/>
          <w:szCs w:val="20"/>
        </w:rPr>
      </w:pPr>
    </w:p>
    <w:p w:rsidR="00394C48" w:rsidRPr="00394C48" w:rsidRDefault="009B0D02" w:rsidP="00344A68">
      <w:pPr>
        <w:jc w:val="both"/>
      </w:pPr>
      <w:r w:rsidRPr="00603ABA">
        <w:t>В том числе транспортные расходы до склада Заказчика</w:t>
      </w:r>
      <w:r w:rsidR="00394C48">
        <w:t>.</w:t>
      </w:r>
    </w:p>
    <w:p w:rsidR="00344A68" w:rsidRPr="00603ABA" w:rsidRDefault="009B0D02" w:rsidP="00344A68">
      <w:pPr>
        <w:jc w:val="both"/>
      </w:pPr>
      <w:r w:rsidRPr="00603ABA">
        <w:t xml:space="preserve">Качество товара соответствует требованиям Заказчика и требованиям ГОСТ Р 53900-2010г. </w:t>
      </w:r>
      <w:r w:rsidR="00344A68"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EC3BD8" w:rsidRPr="00603ABA" w:rsidRDefault="00EC3BD8" w:rsidP="00EC3BD8">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EC3BD8" w:rsidRPr="00603ABA" w:rsidRDefault="00EC3BD8" w:rsidP="00EC3BD8">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239"/>
        <w:gridCol w:w="1560"/>
        <w:gridCol w:w="2722"/>
        <w:gridCol w:w="2664"/>
      </w:tblGrid>
      <w:tr w:rsidR="00EC3BD8" w:rsidRPr="00603ABA" w:rsidTr="00394C48">
        <w:tc>
          <w:tcPr>
            <w:tcW w:w="596" w:type="dxa"/>
            <w:vAlign w:val="center"/>
          </w:tcPr>
          <w:p w:rsidR="00EC3BD8" w:rsidRPr="00603ABA" w:rsidRDefault="00EC3BD8" w:rsidP="00603ABA">
            <w:pPr>
              <w:suppressAutoHyphens/>
              <w:ind w:right="-108"/>
              <w:jc w:val="both"/>
              <w:rPr>
                <w:b/>
              </w:rPr>
            </w:pPr>
            <w:r w:rsidRPr="00603ABA">
              <w:rPr>
                <w:b/>
              </w:rPr>
              <w:t>№</w:t>
            </w:r>
            <w:r w:rsidR="00603ABA" w:rsidRPr="00603ABA">
              <w:rPr>
                <w:b/>
              </w:rPr>
              <w:t xml:space="preserve"> </w:t>
            </w:r>
            <w:r w:rsidRPr="00603ABA">
              <w:rPr>
                <w:b/>
              </w:rPr>
              <w:t>п/п</w:t>
            </w:r>
          </w:p>
        </w:tc>
        <w:tc>
          <w:tcPr>
            <w:tcW w:w="2239" w:type="dxa"/>
            <w:vAlign w:val="center"/>
          </w:tcPr>
          <w:p w:rsidR="00EC3BD8" w:rsidRPr="00603ABA" w:rsidRDefault="00EC3BD8" w:rsidP="00D65C6C">
            <w:pPr>
              <w:suppressAutoHyphens/>
              <w:jc w:val="both"/>
            </w:pPr>
            <w:r w:rsidRPr="00603ABA">
              <w:rPr>
                <w:b/>
              </w:rPr>
              <w:t>Наименование</w:t>
            </w:r>
          </w:p>
        </w:tc>
        <w:tc>
          <w:tcPr>
            <w:tcW w:w="1560" w:type="dxa"/>
            <w:vAlign w:val="center"/>
          </w:tcPr>
          <w:p w:rsidR="00EC3BD8" w:rsidRPr="00603ABA" w:rsidRDefault="00EC3BD8" w:rsidP="00D65C6C">
            <w:pPr>
              <w:suppressAutoHyphens/>
              <w:jc w:val="both"/>
            </w:pPr>
            <w:r w:rsidRPr="00603ABA">
              <w:rPr>
                <w:b/>
              </w:rPr>
              <w:t>ГОСТ Р</w:t>
            </w:r>
          </w:p>
        </w:tc>
        <w:tc>
          <w:tcPr>
            <w:tcW w:w="2722" w:type="dxa"/>
            <w:vAlign w:val="center"/>
          </w:tcPr>
          <w:p w:rsidR="00EC3BD8" w:rsidRPr="00394C48" w:rsidRDefault="00394C48" w:rsidP="00D65C6C">
            <w:pPr>
              <w:suppressAutoHyphens/>
              <w:jc w:val="both"/>
              <w:rPr>
                <w:b/>
              </w:rPr>
            </w:pPr>
            <w:r>
              <w:rPr>
                <w:b/>
              </w:rPr>
              <w:t>Влажность (базис), %</w:t>
            </w:r>
          </w:p>
        </w:tc>
        <w:tc>
          <w:tcPr>
            <w:tcW w:w="2664" w:type="dxa"/>
            <w:vAlign w:val="center"/>
          </w:tcPr>
          <w:p w:rsidR="00EC3BD8" w:rsidRPr="00394C48" w:rsidRDefault="00EC3BD8" w:rsidP="00D65C6C">
            <w:pPr>
              <w:suppressAutoHyphens/>
              <w:jc w:val="both"/>
              <w:rPr>
                <w:b/>
              </w:rPr>
            </w:pPr>
            <w:r w:rsidRPr="00603ABA">
              <w:rPr>
                <w:b/>
              </w:rPr>
              <w:t>Сорная при</w:t>
            </w:r>
            <w:r w:rsidR="00394C48">
              <w:rPr>
                <w:b/>
              </w:rPr>
              <w:t>месь (базис), %</w:t>
            </w:r>
          </w:p>
        </w:tc>
      </w:tr>
      <w:tr w:rsidR="00EC3BD8" w:rsidRPr="00603ABA" w:rsidTr="00394C48">
        <w:tc>
          <w:tcPr>
            <w:tcW w:w="596" w:type="dxa"/>
          </w:tcPr>
          <w:p w:rsidR="00EC3BD8" w:rsidRPr="00603ABA" w:rsidRDefault="00EC3BD8" w:rsidP="00D65C6C">
            <w:pPr>
              <w:suppressAutoHyphens/>
              <w:jc w:val="both"/>
            </w:pPr>
            <w:r w:rsidRPr="00603ABA">
              <w:t>1</w:t>
            </w:r>
          </w:p>
        </w:tc>
        <w:tc>
          <w:tcPr>
            <w:tcW w:w="2239" w:type="dxa"/>
          </w:tcPr>
          <w:p w:rsidR="00EC3BD8" w:rsidRPr="00603ABA" w:rsidRDefault="00EC3BD8" w:rsidP="00D65C6C">
            <w:pPr>
              <w:suppressAutoHyphens/>
              <w:jc w:val="both"/>
            </w:pPr>
            <w:r w:rsidRPr="00603ABA">
              <w:t>Ячмень кормовой</w:t>
            </w:r>
          </w:p>
        </w:tc>
        <w:tc>
          <w:tcPr>
            <w:tcW w:w="1560" w:type="dxa"/>
          </w:tcPr>
          <w:p w:rsidR="00EC3BD8" w:rsidRPr="00603ABA" w:rsidRDefault="00EC3BD8" w:rsidP="00D65C6C">
            <w:pPr>
              <w:suppressAutoHyphens/>
              <w:jc w:val="both"/>
            </w:pPr>
            <w:r w:rsidRPr="00603ABA">
              <w:t>53900-2010</w:t>
            </w:r>
          </w:p>
        </w:tc>
        <w:tc>
          <w:tcPr>
            <w:tcW w:w="2722" w:type="dxa"/>
          </w:tcPr>
          <w:p w:rsidR="00EC3BD8" w:rsidRPr="00603ABA" w:rsidRDefault="00EC3BD8" w:rsidP="00D65C6C">
            <w:pPr>
              <w:suppressAutoHyphens/>
              <w:jc w:val="both"/>
            </w:pPr>
            <w:r w:rsidRPr="00603ABA">
              <w:t xml:space="preserve">             15,00</w:t>
            </w:r>
          </w:p>
        </w:tc>
        <w:tc>
          <w:tcPr>
            <w:tcW w:w="2664" w:type="dxa"/>
          </w:tcPr>
          <w:p w:rsidR="00EC3BD8" w:rsidRPr="00603ABA" w:rsidRDefault="00EC3BD8" w:rsidP="00D65C6C">
            <w:pPr>
              <w:suppressAutoHyphens/>
              <w:jc w:val="both"/>
            </w:pPr>
            <w:r w:rsidRPr="00603ABA">
              <w:t xml:space="preserve">          5,00</w:t>
            </w:r>
          </w:p>
        </w:tc>
      </w:tr>
    </w:tbl>
    <w:p w:rsidR="00EC3BD8" w:rsidRPr="00603ABA" w:rsidRDefault="00EC3BD8" w:rsidP="00EC3BD8">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559"/>
        <w:gridCol w:w="2694"/>
        <w:gridCol w:w="2693"/>
      </w:tblGrid>
      <w:tr w:rsidR="00EC3BD8" w:rsidRPr="00603ABA" w:rsidTr="00394C48">
        <w:trPr>
          <w:trHeight w:val="465"/>
        </w:trPr>
        <w:tc>
          <w:tcPr>
            <w:tcW w:w="567" w:type="dxa"/>
            <w:vAlign w:val="center"/>
          </w:tcPr>
          <w:p w:rsidR="00EC3BD8" w:rsidRPr="00603ABA" w:rsidRDefault="00EC3BD8" w:rsidP="00EC3BD8">
            <w:pPr>
              <w:suppressAutoHyphens/>
              <w:ind w:left="-79"/>
              <w:jc w:val="both"/>
              <w:rPr>
                <w:b/>
              </w:rPr>
            </w:pPr>
            <w:r w:rsidRPr="00603ABA">
              <w:rPr>
                <w:b/>
              </w:rPr>
              <w:t>№ п/п</w:t>
            </w:r>
          </w:p>
        </w:tc>
        <w:tc>
          <w:tcPr>
            <w:tcW w:w="2268" w:type="dxa"/>
            <w:vAlign w:val="center"/>
          </w:tcPr>
          <w:p w:rsidR="00EC3BD8" w:rsidRPr="00603ABA" w:rsidRDefault="00EC3BD8" w:rsidP="00D65C6C">
            <w:pPr>
              <w:suppressAutoHyphens/>
              <w:jc w:val="both"/>
              <w:rPr>
                <w:b/>
              </w:rPr>
            </w:pPr>
            <w:r w:rsidRPr="00603ABA">
              <w:rPr>
                <w:b/>
              </w:rPr>
              <w:t>Наименование</w:t>
            </w:r>
          </w:p>
        </w:tc>
        <w:tc>
          <w:tcPr>
            <w:tcW w:w="1559" w:type="dxa"/>
            <w:vAlign w:val="center"/>
          </w:tcPr>
          <w:p w:rsidR="00EC3BD8" w:rsidRPr="00603ABA" w:rsidRDefault="00EC3BD8" w:rsidP="00D65C6C">
            <w:pPr>
              <w:suppressAutoHyphens/>
              <w:jc w:val="both"/>
              <w:rPr>
                <w:b/>
              </w:rPr>
            </w:pPr>
            <w:r w:rsidRPr="00603ABA">
              <w:rPr>
                <w:b/>
              </w:rPr>
              <w:t>ГОСТ Р</w:t>
            </w:r>
          </w:p>
        </w:tc>
        <w:tc>
          <w:tcPr>
            <w:tcW w:w="2694" w:type="dxa"/>
            <w:vAlign w:val="center"/>
          </w:tcPr>
          <w:p w:rsidR="00EC3BD8" w:rsidRPr="00394C48" w:rsidRDefault="00394C48" w:rsidP="00D65C6C">
            <w:pPr>
              <w:suppressAutoHyphens/>
              <w:jc w:val="both"/>
              <w:rPr>
                <w:b/>
              </w:rPr>
            </w:pPr>
            <w:r>
              <w:rPr>
                <w:b/>
              </w:rPr>
              <w:t>Влажность (базис),%</w:t>
            </w:r>
          </w:p>
        </w:tc>
        <w:tc>
          <w:tcPr>
            <w:tcW w:w="2693" w:type="dxa"/>
            <w:vAlign w:val="center"/>
          </w:tcPr>
          <w:p w:rsidR="00EC3BD8" w:rsidRPr="00603ABA" w:rsidRDefault="00394C48" w:rsidP="00D65C6C">
            <w:pPr>
              <w:suppressAutoHyphens/>
              <w:jc w:val="both"/>
              <w:rPr>
                <w:b/>
              </w:rPr>
            </w:pPr>
            <w:r>
              <w:rPr>
                <w:b/>
              </w:rPr>
              <w:t>Сорная примесь (базис),%</w:t>
            </w:r>
          </w:p>
        </w:tc>
      </w:tr>
      <w:tr w:rsidR="00EC3BD8" w:rsidRPr="00603ABA" w:rsidTr="00394C48">
        <w:tc>
          <w:tcPr>
            <w:tcW w:w="567" w:type="dxa"/>
          </w:tcPr>
          <w:p w:rsidR="00EC3BD8" w:rsidRPr="00603ABA" w:rsidRDefault="00EC3BD8" w:rsidP="00D65C6C">
            <w:pPr>
              <w:suppressAutoHyphens/>
              <w:jc w:val="both"/>
            </w:pPr>
            <w:r w:rsidRPr="00603ABA">
              <w:t>1</w:t>
            </w:r>
          </w:p>
        </w:tc>
        <w:tc>
          <w:tcPr>
            <w:tcW w:w="2268" w:type="dxa"/>
          </w:tcPr>
          <w:p w:rsidR="00EC3BD8" w:rsidRPr="00603ABA" w:rsidRDefault="00EC3BD8" w:rsidP="00D65C6C">
            <w:pPr>
              <w:suppressAutoHyphens/>
              <w:jc w:val="both"/>
            </w:pPr>
            <w:r w:rsidRPr="00603ABA">
              <w:t>Ячмень кормовой</w:t>
            </w:r>
          </w:p>
        </w:tc>
        <w:tc>
          <w:tcPr>
            <w:tcW w:w="1559" w:type="dxa"/>
          </w:tcPr>
          <w:p w:rsidR="00EC3BD8" w:rsidRPr="00603ABA" w:rsidRDefault="00EC3BD8" w:rsidP="00D65C6C">
            <w:pPr>
              <w:suppressAutoHyphens/>
              <w:jc w:val="both"/>
            </w:pPr>
            <w:r w:rsidRPr="00603ABA">
              <w:t>53900-2010</w:t>
            </w:r>
          </w:p>
        </w:tc>
        <w:tc>
          <w:tcPr>
            <w:tcW w:w="2694" w:type="dxa"/>
          </w:tcPr>
          <w:p w:rsidR="00EC3BD8" w:rsidRPr="00603ABA" w:rsidRDefault="00EC3BD8" w:rsidP="00D65C6C">
            <w:pPr>
              <w:suppressAutoHyphens/>
              <w:jc w:val="both"/>
            </w:pPr>
            <w:r w:rsidRPr="00603ABA">
              <w:t xml:space="preserve">              14,50</w:t>
            </w:r>
          </w:p>
        </w:tc>
        <w:tc>
          <w:tcPr>
            <w:tcW w:w="2693" w:type="dxa"/>
          </w:tcPr>
          <w:p w:rsidR="00EC3BD8" w:rsidRPr="00603ABA" w:rsidRDefault="00EC3BD8" w:rsidP="00D65C6C">
            <w:pPr>
              <w:suppressAutoHyphens/>
              <w:jc w:val="both"/>
            </w:pPr>
            <w:r w:rsidRPr="00603ABA">
              <w:t xml:space="preserve">          3,00</w:t>
            </w:r>
          </w:p>
        </w:tc>
      </w:tr>
    </w:tbl>
    <w:p w:rsidR="00344A68" w:rsidRPr="00603ABA" w:rsidRDefault="00344A68" w:rsidP="00344A68">
      <w:pPr>
        <w:jc w:val="both"/>
        <w:rPr>
          <w:color w:val="FF0000"/>
        </w:rPr>
      </w:pPr>
      <w:r w:rsidRPr="00603ABA">
        <w:rPr>
          <w:b/>
          <w:color w:val="FF0000"/>
        </w:rPr>
        <w:t>На сушку принимается Товар при поставках автотранспортом.</w:t>
      </w:r>
    </w:p>
    <w:p w:rsidR="00344A68" w:rsidRPr="00603ABA" w:rsidRDefault="00344A68" w:rsidP="00344A68">
      <w:pPr>
        <w:jc w:val="both"/>
      </w:pPr>
      <w:r w:rsidRPr="00603ABA">
        <w:t>В случае отсутствия возможности доработки товара до базисных кондиций «Заказчик» вправе отказаться от его приёмки.</w:t>
      </w:r>
    </w:p>
    <w:p w:rsidR="00344A68" w:rsidRPr="00603ABA" w:rsidRDefault="00344A68" w:rsidP="00344A68">
      <w:pPr>
        <w:jc w:val="both"/>
      </w:pPr>
      <w:r w:rsidRPr="00603ABA">
        <w:t>Товар, поставляемый в заготовительный период, не подлежит приёмке в следующих случаях:</w:t>
      </w:r>
    </w:p>
    <w:p w:rsidR="00344A68" w:rsidRPr="00603ABA" w:rsidRDefault="00344A68" w:rsidP="00344A68">
      <w:pPr>
        <w:jc w:val="both"/>
      </w:pPr>
      <w:r w:rsidRPr="00603ABA">
        <w:t>- влажность – более 27,00%;</w:t>
      </w:r>
    </w:p>
    <w:p w:rsidR="00344A68" w:rsidRPr="00603ABA" w:rsidRDefault="00344A68" w:rsidP="00344A68">
      <w:pPr>
        <w:jc w:val="both"/>
      </w:pPr>
      <w:r w:rsidRPr="00603ABA">
        <w:t>- зерновая примесь – более 15,00%;</w:t>
      </w:r>
    </w:p>
    <w:p w:rsidR="00344A68" w:rsidRPr="00603ABA" w:rsidRDefault="00344A68" w:rsidP="00344A68">
      <w:pPr>
        <w:jc w:val="both"/>
      </w:pPr>
      <w:r w:rsidRPr="00603ABA">
        <w:t>- сорная примесь – более 8,00%.</w:t>
      </w:r>
    </w:p>
    <w:p w:rsidR="00344A68" w:rsidRPr="00603ABA" w:rsidRDefault="00344A68" w:rsidP="00344A68">
      <w:pPr>
        <w:jc w:val="both"/>
      </w:pPr>
      <w:r w:rsidRPr="00603ABA">
        <w:t>Происхождение: Россия (за исключением субъектов федераций неблагополучных по АЧС – африканская чума свиней).</w:t>
      </w:r>
    </w:p>
    <w:p w:rsidR="00344A68" w:rsidRPr="00603ABA" w:rsidRDefault="00344A68" w:rsidP="00344A68">
      <w:pPr>
        <w:jc w:val="both"/>
      </w:pPr>
      <w:r w:rsidRPr="00603ABA">
        <w:t xml:space="preserve">Наличие в Товаре генно-модифицированных организмов (ГМО) не допускается. </w:t>
      </w:r>
    </w:p>
    <w:p w:rsidR="009B0D02" w:rsidRPr="00603ABA" w:rsidRDefault="009B0D02" w:rsidP="00344A68">
      <w:pPr>
        <w:pStyle w:val="3"/>
        <w:spacing w:after="0"/>
        <w:jc w:val="both"/>
        <w:rPr>
          <w:sz w:val="20"/>
          <w:szCs w:val="20"/>
        </w:rPr>
      </w:pPr>
      <w:r w:rsidRPr="00603ABA">
        <w:rPr>
          <w:sz w:val="20"/>
          <w:szCs w:val="20"/>
        </w:rPr>
        <w:t>Вид упаковки: насыпь.</w:t>
      </w:r>
    </w:p>
    <w:p w:rsidR="009B0D02" w:rsidRPr="00603ABA" w:rsidRDefault="009B0D02" w:rsidP="00344A68">
      <w:pPr>
        <w:pStyle w:val="3"/>
        <w:spacing w:after="0"/>
        <w:jc w:val="both"/>
        <w:rPr>
          <w:sz w:val="20"/>
          <w:szCs w:val="20"/>
        </w:rPr>
      </w:pPr>
      <w:r w:rsidRPr="00603ABA">
        <w:rPr>
          <w:sz w:val="20"/>
          <w:szCs w:val="20"/>
        </w:rPr>
        <w:t>У</w:t>
      </w:r>
      <w:r w:rsidR="00344A68" w:rsidRPr="00603ABA">
        <w:rPr>
          <w:sz w:val="20"/>
          <w:szCs w:val="20"/>
        </w:rPr>
        <w:t xml:space="preserve">рожай ________ </w:t>
      </w:r>
      <w:r w:rsidRPr="00603ABA">
        <w:rPr>
          <w:sz w:val="20"/>
          <w:szCs w:val="20"/>
        </w:rPr>
        <w:t xml:space="preserve">г. </w:t>
      </w:r>
    </w:p>
    <w:p w:rsidR="004864CF" w:rsidRPr="00603ABA" w:rsidRDefault="009B0D02" w:rsidP="00603ABA">
      <w:pPr>
        <w:pStyle w:val="3"/>
        <w:spacing w:after="0"/>
        <w:jc w:val="both"/>
        <w:rPr>
          <w:sz w:val="20"/>
          <w:szCs w:val="20"/>
        </w:rPr>
      </w:pPr>
      <w:r w:rsidRPr="00603ABA">
        <w:rPr>
          <w:sz w:val="20"/>
          <w:szCs w:val="20"/>
        </w:rPr>
        <w:t>Вид транспорта: _______________.</w:t>
      </w: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344A68">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344A68" w:rsidRDefault="00344A68" w:rsidP="00344A68">
      <w:pPr>
        <w:suppressAutoHyphens/>
        <w:jc w:val="center"/>
        <w:outlineLvl w:val="0"/>
        <w:rPr>
          <w:b/>
          <w:smallCaps/>
          <w:sz w:val="24"/>
          <w:szCs w:val="24"/>
        </w:rPr>
      </w:pPr>
    </w:p>
    <w:p w:rsidR="00344A68" w:rsidRPr="00EB2859" w:rsidRDefault="00344A68" w:rsidP="00344A68">
      <w:pPr>
        <w:suppressAutoHyphens/>
        <w:jc w:val="center"/>
        <w:outlineLvl w:val="0"/>
        <w:rPr>
          <w:b/>
          <w:smallCaps/>
          <w:sz w:val="24"/>
          <w:szCs w:val="24"/>
        </w:rPr>
      </w:pPr>
      <w:r w:rsidRPr="00EB2859">
        <w:rPr>
          <w:b/>
          <w:smallCaps/>
          <w:sz w:val="24"/>
          <w:szCs w:val="24"/>
        </w:rPr>
        <w:t>Договор № ___ С</w:t>
      </w:r>
    </w:p>
    <w:p w:rsidR="00344A68" w:rsidRPr="00EB2859" w:rsidRDefault="00344A68" w:rsidP="00344A68">
      <w:pPr>
        <w:suppressAutoHyphens/>
        <w:jc w:val="center"/>
        <w:outlineLvl w:val="0"/>
        <w:rPr>
          <w:b/>
          <w:smallCaps/>
          <w:sz w:val="24"/>
          <w:szCs w:val="24"/>
        </w:rPr>
      </w:pPr>
    </w:p>
    <w:p w:rsidR="00344A68" w:rsidRPr="00EB2859" w:rsidRDefault="00344A68" w:rsidP="00344A68">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344A68" w:rsidRPr="00344A68" w:rsidRDefault="00344A68" w:rsidP="00344A68">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6A6B40">
        <w:rPr>
          <w:sz w:val="24"/>
          <w:szCs w:val="24"/>
        </w:rPr>
        <w:t>____________</w:t>
      </w:r>
      <w:r w:rsidRPr="00344A68">
        <w:rPr>
          <w:sz w:val="24"/>
          <w:szCs w:val="24"/>
        </w:rPr>
        <w:t xml:space="preserve">, действующего на основании </w:t>
      </w:r>
      <w:r w:rsidR="006A6B40">
        <w:rPr>
          <w:sz w:val="24"/>
          <w:szCs w:val="24"/>
        </w:rPr>
        <w:t>_____________</w:t>
      </w:r>
      <w:r w:rsidRPr="00344A68">
        <w:rPr>
          <w:sz w:val="24"/>
          <w:szCs w:val="24"/>
        </w:rPr>
        <w:t>, и</w:t>
      </w:r>
    </w:p>
    <w:p w:rsidR="00344A68" w:rsidRPr="00EB2859" w:rsidRDefault="00344A68" w:rsidP="00344A68">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004F6830" w:rsidRPr="004F6830">
        <w:rPr>
          <w:sz w:val="24"/>
          <w:szCs w:val="24"/>
        </w:rPr>
        <w:t>на основании протокола №________ от «__» ____________ 2016 г., заключили настоящий договор о нижеследующем:</w:t>
      </w:r>
    </w:p>
    <w:p w:rsidR="00344A68" w:rsidRPr="00EB2859" w:rsidRDefault="00344A68" w:rsidP="00344A68">
      <w:pPr>
        <w:suppressAutoHyphens/>
        <w:spacing w:before="120" w:after="120"/>
        <w:jc w:val="center"/>
        <w:rPr>
          <w:b/>
          <w:caps/>
          <w:sz w:val="24"/>
          <w:szCs w:val="24"/>
        </w:rPr>
      </w:pPr>
      <w:r w:rsidRPr="00EB2859">
        <w:rPr>
          <w:b/>
          <w:caps/>
          <w:sz w:val="24"/>
          <w:szCs w:val="24"/>
        </w:rPr>
        <w:t>1. предмет договора</w:t>
      </w:r>
    </w:p>
    <w:p w:rsidR="00344A68" w:rsidRPr="00EB2859" w:rsidRDefault="00344A68" w:rsidP="00344A68">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344A68" w:rsidRPr="00EB2859" w:rsidRDefault="00CB336A" w:rsidP="00344A68">
      <w:pPr>
        <w:suppressAutoHyphens/>
        <w:ind w:left="426" w:hanging="426"/>
        <w:jc w:val="both"/>
        <w:rPr>
          <w:sz w:val="24"/>
          <w:szCs w:val="24"/>
        </w:rPr>
      </w:pPr>
      <w:r w:rsidRPr="00EB2859">
        <w:rPr>
          <w:sz w:val="24"/>
          <w:szCs w:val="24"/>
          <w:lang w:eastAsia="zh-CN"/>
        </w:rPr>
        <w:object w:dxaOrig="11344" w:dyaOrig="1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15pt;height:88.85pt" o:ole="">
            <v:imagedata r:id="rId27" o:title=""/>
          </v:shape>
          <o:OLEObject Type="Embed" ProgID="Excel.Sheet.12" ShapeID="_x0000_i1025" DrawAspect="Content" ObjectID="_1535172951" r:id="rId28"/>
        </w:object>
      </w:r>
      <w:r w:rsidR="00344A68"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344A68" w:rsidRPr="00EB2859" w:rsidRDefault="00344A68" w:rsidP="00344A68">
      <w:pPr>
        <w:suppressAutoHyphens/>
        <w:spacing w:before="120" w:after="120"/>
        <w:jc w:val="center"/>
        <w:rPr>
          <w:b/>
          <w:caps/>
          <w:sz w:val="24"/>
          <w:szCs w:val="24"/>
        </w:rPr>
      </w:pPr>
      <w:r w:rsidRPr="00EB2859">
        <w:rPr>
          <w:b/>
          <w:caps/>
          <w:sz w:val="24"/>
          <w:szCs w:val="24"/>
        </w:rPr>
        <w:t>2. качество товара</w:t>
      </w:r>
    </w:p>
    <w:p w:rsidR="00344A68" w:rsidRPr="00357AA3" w:rsidRDefault="00344A68" w:rsidP="00344A68">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t>Сорность, %</w:t>
            </w:r>
          </w:p>
          <w:p w:rsidR="00344A68" w:rsidRPr="00742D80" w:rsidRDefault="00344A68" w:rsidP="00344A68">
            <w:pPr>
              <w:suppressAutoHyphens/>
              <w:jc w:val="center"/>
              <w:rPr>
                <w:b/>
                <w:sz w:val="23"/>
                <w:szCs w:val="23"/>
              </w:rPr>
            </w:pPr>
            <w:r w:rsidRPr="00742D80">
              <w:rPr>
                <w:b/>
                <w:sz w:val="23"/>
                <w:szCs w:val="23"/>
              </w:rPr>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bl>
    <w:p w:rsidR="00344A68" w:rsidRDefault="00344A68" w:rsidP="00344A68">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 ниже базисных кондиций в физическом весе.</w:t>
      </w:r>
    </w:p>
    <w:p w:rsidR="00344A68" w:rsidRDefault="00344A68" w:rsidP="00344A68">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2.1.3.  Товар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менее 12,00% (овес – 11,00%);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5,00%.</w:t>
      </w:r>
    </w:p>
    <w:p w:rsidR="00344A68" w:rsidRDefault="00344A68" w:rsidP="00344A68">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344A68" w:rsidRDefault="00344A68" w:rsidP="00344A68">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lastRenderedPageBreak/>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lastRenderedPageBreak/>
              <w:t>Сорность, %</w:t>
            </w:r>
          </w:p>
          <w:p w:rsidR="00344A68" w:rsidRPr="00742D80" w:rsidRDefault="00344A68" w:rsidP="00344A68">
            <w:pPr>
              <w:suppressAutoHyphens/>
              <w:jc w:val="center"/>
              <w:rPr>
                <w:b/>
                <w:sz w:val="23"/>
                <w:szCs w:val="23"/>
              </w:rPr>
            </w:pPr>
            <w:r w:rsidRPr="00742D80">
              <w:rPr>
                <w:b/>
                <w:sz w:val="23"/>
                <w:szCs w:val="23"/>
              </w:rPr>
              <w:lastRenderedPageBreak/>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lastRenderedPageBreak/>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w:t>
            </w:r>
            <w:r>
              <w:rPr>
                <w:sz w:val="23"/>
                <w:szCs w:val="23"/>
              </w:rPr>
              <w:t>4,50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Pr>
                <w:sz w:val="23"/>
                <w:szCs w:val="23"/>
              </w:rPr>
              <w:t>13,50</w:t>
            </w:r>
          </w:p>
        </w:tc>
        <w:tc>
          <w:tcPr>
            <w:tcW w:w="2631" w:type="dxa"/>
          </w:tcPr>
          <w:p w:rsidR="00344A68" w:rsidRPr="00742D80" w:rsidRDefault="00344A68" w:rsidP="00344A68">
            <w:pPr>
              <w:suppressAutoHyphens/>
              <w:jc w:val="center"/>
              <w:rPr>
                <w:sz w:val="23"/>
                <w:szCs w:val="23"/>
              </w:rPr>
            </w:pPr>
            <w:r>
              <w:rPr>
                <w:sz w:val="23"/>
                <w:szCs w:val="23"/>
              </w:rPr>
              <w:t>3,00</w:t>
            </w:r>
          </w:p>
        </w:tc>
      </w:tr>
    </w:tbl>
    <w:p w:rsidR="00344A68" w:rsidRDefault="00344A68" w:rsidP="00344A68">
      <w:pPr>
        <w:suppressAutoHyphens/>
        <w:ind w:left="426" w:hanging="426"/>
        <w:jc w:val="both"/>
        <w:rPr>
          <w:sz w:val="24"/>
          <w:szCs w:val="24"/>
        </w:rPr>
      </w:pPr>
    </w:p>
    <w:p w:rsidR="00344A68" w:rsidRDefault="00344A68" w:rsidP="00344A68">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более 27,00%;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8,00%.</w:t>
      </w:r>
    </w:p>
    <w:p w:rsidR="00344A68" w:rsidRDefault="00344A68" w:rsidP="00344A68">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344A68" w:rsidRDefault="00344A68" w:rsidP="00344A68">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344A68" w:rsidRDefault="00344A68" w:rsidP="00344A68">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344A68" w:rsidRPr="00020C85" w:rsidRDefault="00344A68" w:rsidP="00344A68">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344A68" w:rsidRPr="00EB2859" w:rsidRDefault="00344A68" w:rsidP="00344A68">
      <w:pPr>
        <w:suppressAutoHyphens/>
        <w:spacing w:before="120" w:after="120"/>
        <w:jc w:val="center"/>
        <w:rPr>
          <w:b/>
          <w:caps/>
          <w:sz w:val="24"/>
          <w:szCs w:val="24"/>
        </w:rPr>
      </w:pPr>
      <w:r w:rsidRPr="00EB2859">
        <w:rPr>
          <w:b/>
          <w:caps/>
          <w:sz w:val="24"/>
          <w:szCs w:val="24"/>
        </w:rPr>
        <w:t>3. условия поставки</w:t>
      </w:r>
    </w:p>
    <w:p w:rsidR="00344A68" w:rsidRPr="00EB2859" w:rsidRDefault="00344A68" w:rsidP="00344A68">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344A68" w:rsidRPr="00EB2859" w:rsidRDefault="00344A68" w:rsidP="00344A68">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344A68" w:rsidRDefault="00344A68" w:rsidP="00344A68">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344A68" w:rsidRDefault="00344A68" w:rsidP="00344A68">
      <w:pPr>
        <w:suppressAutoHyphens/>
        <w:ind w:left="426" w:hanging="426"/>
        <w:jc w:val="both"/>
        <w:rPr>
          <w:sz w:val="24"/>
          <w:szCs w:val="24"/>
        </w:rPr>
      </w:pPr>
      <w:r>
        <w:rPr>
          <w:sz w:val="24"/>
          <w:szCs w:val="24"/>
        </w:rPr>
        <w:tab/>
        <w:t>Автоприём №1 (пшеница, ячмень, овес).</w:t>
      </w:r>
    </w:p>
    <w:p w:rsidR="00344A68" w:rsidRDefault="00344A68" w:rsidP="00344A68">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344A68" w:rsidRDefault="00344A68" w:rsidP="00344A68">
      <w:pPr>
        <w:suppressAutoHyphens/>
        <w:ind w:left="426"/>
        <w:jc w:val="both"/>
        <w:rPr>
          <w:sz w:val="24"/>
          <w:szCs w:val="24"/>
        </w:rPr>
      </w:pPr>
      <w:r>
        <w:rPr>
          <w:sz w:val="24"/>
          <w:szCs w:val="24"/>
        </w:rPr>
        <w:t>Автоприём №2 (пшеница, ячмень).</w:t>
      </w:r>
    </w:p>
    <w:p w:rsidR="00344A68" w:rsidRDefault="00344A68" w:rsidP="00344A68">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344A68" w:rsidRDefault="00344A68" w:rsidP="00344A68">
      <w:pPr>
        <w:suppressAutoHyphens/>
        <w:ind w:left="426"/>
        <w:jc w:val="both"/>
        <w:rPr>
          <w:sz w:val="24"/>
          <w:szCs w:val="24"/>
        </w:rPr>
      </w:pPr>
      <w:r>
        <w:rPr>
          <w:sz w:val="24"/>
          <w:szCs w:val="24"/>
        </w:rPr>
        <w:lastRenderedPageBreak/>
        <w:t>Для автомобилей самосвалов – выгрузка назад или вправо по ходу движения. Ширина автомобиля – не более 2,9 метра, высота – не более 3,9 метра.</w:t>
      </w:r>
    </w:p>
    <w:p w:rsidR="00344A68" w:rsidRDefault="00344A68" w:rsidP="00344A68">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344A68" w:rsidRDefault="00344A68" w:rsidP="00344A68">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344A68" w:rsidRDefault="00344A68" w:rsidP="00344A68">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344A68" w:rsidRDefault="00344A68" w:rsidP="00344A68">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344A68" w:rsidRDefault="00344A68" w:rsidP="00344A68">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344A68" w:rsidRDefault="00344A68" w:rsidP="00344A68">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344A68" w:rsidRPr="00EB2859" w:rsidRDefault="00344A68" w:rsidP="00344A68">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344A68" w:rsidRPr="00EB2859" w:rsidRDefault="00344A68" w:rsidP="00344A68">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344A68" w:rsidRPr="00EB2859" w:rsidRDefault="00344A68" w:rsidP="00344A68">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344A68" w:rsidRPr="00EB2859" w:rsidRDefault="00344A68" w:rsidP="00344A68">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344A68" w:rsidRPr="00EB2859" w:rsidRDefault="00344A68" w:rsidP="00344A68">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344A68" w:rsidRPr="00EB2859" w:rsidRDefault="00344A68" w:rsidP="00344A68">
      <w:pPr>
        <w:suppressAutoHyphens/>
        <w:spacing w:before="120" w:after="120"/>
        <w:jc w:val="center"/>
        <w:rPr>
          <w:b/>
          <w:caps/>
          <w:sz w:val="24"/>
          <w:szCs w:val="24"/>
        </w:rPr>
      </w:pPr>
      <w:r w:rsidRPr="00EB2859">
        <w:rPr>
          <w:b/>
          <w:caps/>
          <w:sz w:val="24"/>
          <w:szCs w:val="24"/>
        </w:rPr>
        <w:t>4. условия приемки товара</w:t>
      </w:r>
    </w:p>
    <w:p w:rsidR="00344A68" w:rsidRPr="00EB2859" w:rsidRDefault="00344A68" w:rsidP="00344A68">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344A68" w:rsidRPr="00EB2859" w:rsidRDefault="00344A68" w:rsidP="00344A68">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344A68" w:rsidRPr="00EB2859" w:rsidRDefault="00344A68" w:rsidP="00344A68">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344A68" w:rsidRPr="00EB2859" w:rsidRDefault="00344A68" w:rsidP="00344A68">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344A68" w:rsidRPr="00EB2859" w:rsidRDefault="00344A68" w:rsidP="00344A68">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344A68" w:rsidRPr="00EB2859" w:rsidRDefault="00344A68" w:rsidP="00344A68">
      <w:pPr>
        <w:suppressAutoHyphens/>
        <w:ind w:left="426"/>
        <w:jc w:val="both"/>
        <w:rPr>
          <w:sz w:val="24"/>
          <w:szCs w:val="24"/>
        </w:rPr>
      </w:pPr>
      <w:r w:rsidRPr="00EB2859">
        <w:rPr>
          <w:sz w:val="24"/>
          <w:szCs w:val="24"/>
        </w:rPr>
        <w:t>Профилактический ремонт:</w:t>
      </w:r>
    </w:p>
    <w:p w:rsidR="00344A68" w:rsidRPr="00EB2859" w:rsidRDefault="00344A68" w:rsidP="00344A68">
      <w:pPr>
        <w:suppressAutoHyphens/>
        <w:ind w:left="426"/>
        <w:jc w:val="both"/>
        <w:rPr>
          <w:sz w:val="24"/>
          <w:szCs w:val="24"/>
        </w:rPr>
      </w:pPr>
      <w:r w:rsidRPr="00EB2859">
        <w:rPr>
          <w:sz w:val="24"/>
          <w:szCs w:val="24"/>
        </w:rPr>
        <w:t>- автоприем № 1 – первая среда каждого месяца;</w:t>
      </w:r>
    </w:p>
    <w:p w:rsidR="00344A68" w:rsidRPr="00EB2859" w:rsidRDefault="00344A68" w:rsidP="00344A68">
      <w:pPr>
        <w:suppressAutoHyphens/>
        <w:ind w:left="426"/>
        <w:jc w:val="both"/>
        <w:rPr>
          <w:sz w:val="24"/>
          <w:szCs w:val="24"/>
        </w:rPr>
      </w:pPr>
      <w:r w:rsidRPr="00EB2859">
        <w:rPr>
          <w:sz w:val="24"/>
          <w:szCs w:val="24"/>
        </w:rPr>
        <w:t>- автоприем № 2 – третья среда каждого месяца.</w:t>
      </w:r>
    </w:p>
    <w:p w:rsidR="00344A68" w:rsidRPr="00EB2859" w:rsidRDefault="00344A68" w:rsidP="00344A68">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344A68" w:rsidRPr="00EB2859" w:rsidRDefault="00344A68" w:rsidP="00344A68">
      <w:pPr>
        <w:suppressAutoHyphens/>
        <w:ind w:left="426" w:hanging="426"/>
        <w:jc w:val="both"/>
        <w:rPr>
          <w:sz w:val="24"/>
          <w:szCs w:val="24"/>
        </w:rPr>
      </w:pPr>
      <w:r w:rsidRPr="00EB2859">
        <w:rPr>
          <w:sz w:val="24"/>
          <w:szCs w:val="24"/>
        </w:rPr>
        <w:lastRenderedPageBreak/>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344A68" w:rsidRPr="00EB2859" w:rsidRDefault="00344A68" w:rsidP="00344A68">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344A68" w:rsidRPr="00EB2859" w:rsidRDefault="00344A68" w:rsidP="00344A68">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344A68" w:rsidRPr="00EB2859" w:rsidRDefault="00344A68" w:rsidP="00344A68">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w:t>
      </w:r>
    </w:p>
    <w:p w:rsidR="00344A68" w:rsidRPr="00EB2859" w:rsidRDefault="00344A68" w:rsidP="00344A68">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веса, т</w:t>
      </w:r>
    </w:p>
    <w:p w:rsidR="00344A68" w:rsidRDefault="00344A68" w:rsidP="00344A68">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344A68" w:rsidRPr="00EB2859" w:rsidRDefault="00344A68" w:rsidP="00344A68">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344A68" w:rsidRPr="00EB2859" w:rsidRDefault="00344A68" w:rsidP="00344A68">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344A68" w:rsidRPr="00EB2859" w:rsidRDefault="00344A68" w:rsidP="00344A68">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344A68" w:rsidRPr="00FE3094" w:rsidRDefault="00344A68" w:rsidP="00344A68">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344A68" w:rsidRPr="00FE3094" w:rsidRDefault="00344A68" w:rsidP="00344A68">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344A68" w:rsidRPr="00FE3094" w:rsidRDefault="00344A68" w:rsidP="00344A68">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344A68" w:rsidRPr="00FE3094" w:rsidRDefault="00344A68" w:rsidP="00344A68">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344A68" w:rsidRPr="00FE3094" w:rsidRDefault="00344A68" w:rsidP="00344A68">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lastRenderedPageBreak/>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344A68" w:rsidRPr="00FE3094" w:rsidRDefault="00344A68" w:rsidP="00344A68">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344A68" w:rsidRPr="00FE3094" w:rsidRDefault="00344A68" w:rsidP="00344A68">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344A68" w:rsidRPr="00FE3094" w:rsidRDefault="00344A68" w:rsidP="00344A68">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344A68" w:rsidRPr="00FE3094" w:rsidRDefault="00344A68" w:rsidP="00344A68">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344A68" w:rsidRDefault="00344A68" w:rsidP="00344A68">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344A68" w:rsidRDefault="00344A68" w:rsidP="00344A68">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344A68" w:rsidRDefault="00344A68" w:rsidP="00344A68">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344A68" w:rsidRPr="00FE3094" w:rsidRDefault="00344A68" w:rsidP="00344A68">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344A68" w:rsidRPr="00FE3094" w:rsidRDefault="00344A68" w:rsidP="00344A68">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344A68" w:rsidRPr="00EB2859" w:rsidRDefault="00344A68" w:rsidP="00344A68">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344A68" w:rsidRPr="00DF5CB7" w:rsidRDefault="00344A68" w:rsidP="00344A68">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344A68" w:rsidRPr="00DF5CB7" w:rsidRDefault="00344A68" w:rsidP="00344A68">
      <w:pPr>
        <w:suppressAutoHyphens/>
        <w:ind w:left="426" w:hanging="426"/>
        <w:jc w:val="both"/>
        <w:rPr>
          <w:sz w:val="24"/>
          <w:szCs w:val="24"/>
        </w:rPr>
      </w:pPr>
      <w:r w:rsidRPr="00DF5CB7">
        <w:rPr>
          <w:sz w:val="24"/>
          <w:szCs w:val="24"/>
        </w:rPr>
        <w:lastRenderedPageBreak/>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344A68" w:rsidRDefault="00344A68" w:rsidP="00344A68">
      <w:pPr>
        <w:suppressAutoHyphens/>
        <w:ind w:left="426" w:hanging="426"/>
        <w:jc w:val="both"/>
        <w:rPr>
          <w:sz w:val="24"/>
          <w:szCs w:val="24"/>
        </w:rPr>
      </w:pPr>
    </w:p>
    <w:p w:rsidR="00344A68" w:rsidRDefault="00344A68" w:rsidP="00344A68">
      <w:pPr>
        <w:suppressAutoHyphens/>
        <w:spacing w:before="100" w:beforeAutospacing="1" w:after="100" w:afterAutospacing="1"/>
        <w:jc w:val="center"/>
        <w:rPr>
          <w:b/>
          <w:sz w:val="24"/>
          <w:szCs w:val="24"/>
        </w:rPr>
      </w:pPr>
      <w:r>
        <w:rPr>
          <w:b/>
          <w:sz w:val="24"/>
          <w:szCs w:val="24"/>
        </w:rPr>
        <w:t>7. ИЗМЕНЕНИЕ И РАСТОРЖЕНИЕ ДОГОВОРА</w:t>
      </w:r>
    </w:p>
    <w:p w:rsidR="00344A68" w:rsidRDefault="00344A68" w:rsidP="00344A68">
      <w:pPr>
        <w:suppressAutoHyphens/>
        <w:jc w:val="both"/>
        <w:rPr>
          <w:sz w:val="24"/>
          <w:szCs w:val="24"/>
        </w:rPr>
      </w:pPr>
      <w:r>
        <w:rPr>
          <w:sz w:val="24"/>
          <w:szCs w:val="24"/>
        </w:rPr>
        <w:t>7.1. Договор может быть изменён или расторгнут по соглашению сторон.</w:t>
      </w:r>
    </w:p>
    <w:p w:rsidR="00344A68" w:rsidRDefault="00344A68" w:rsidP="00344A68">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344A68" w:rsidRDefault="00344A68" w:rsidP="00344A68">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344A68" w:rsidRDefault="00344A68" w:rsidP="00344A68">
      <w:pPr>
        <w:suppressAutoHyphens/>
        <w:jc w:val="both"/>
        <w:rPr>
          <w:sz w:val="24"/>
          <w:szCs w:val="24"/>
        </w:rPr>
      </w:pPr>
      <w:r>
        <w:rPr>
          <w:sz w:val="24"/>
          <w:szCs w:val="24"/>
        </w:rPr>
        <w:t>7.2. Расторжение договора:</w:t>
      </w:r>
    </w:p>
    <w:p w:rsidR="00344A68" w:rsidRDefault="00344A68" w:rsidP="00344A68">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344A68" w:rsidRPr="00DF5CB7" w:rsidRDefault="00344A68" w:rsidP="00344A68">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344A68" w:rsidRDefault="00344A68" w:rsidP="00344A68">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344A68" w:rsidRDefault="00344A68" w:rsidP="00344A68">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344A68" w:rsidRDefault="00344A68" w:rsidP="00344A68">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344A68" w:rsidRDefault="00344A68" w:rsidP="00344A68">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344A68" w:rsidRPr="00EB2859" w:rsidRDefault="00344A68" w:rsidP="00344A68">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344A68" w:rsidRDefault="00344A68" w:rsidP="00344A68">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w:t>
      </w:r>
      <w:r w:rsidRPr="00EB2859">
        <w:rPr>
          <w:sz w:val="24"/>
          <w:szCs w:val="24"/>
        </w:rPr>
        <w:lastRenderedPageBreak/>
        <w:t xml:space="preserve">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344A68" w:rsidRPr="001C190D" w:rsidRDefault="00344A68" w:rsidP="00344A68">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344A68" w:rsidRPr="00EB2859" w:rsidRDefault="00344A68" w:rsidP="00344A68">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344A68" w:rsidRPr="00EB2859" w:rsidTr="00344A68">
        <w:tc>
          <w:tcPr>
            <w:tcW w:w="4927" w:type="dxa"/>
          </w:tcPr>
          <w:p w:rsidR="00344A68" w:rsidRPr="00EB2859" w:rsidRDefault="00344A68" w:rsidP="00344A68">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Полное наименование:</w:t>
            </w:r>
          </w:p>
          <w:p w:rsidR="00344A68" w:rsidRPr="00EB2859" w:rsidRDefault="00344A68" w:rsidP="00344A68">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344A68" w:rsidRPr="00EB2859" w:rsidRDefault="00344A68" w:rsidP="00344A68">
            <w:pPr>
              <w:suppressAutoHyphens/>
              <w:rPr>
                <w:sz w:val="24"/>
                <w:szCs w:val="24"/>
                <w:lang w:eastAsia="zh-CN"/>
              </w:rPr>
            </w:pPr>
            <w:r w:rsidRPr="00EB2859">
              <w:rPr>
                <w:sz w:val="24"/>
                <w:szCs w:val="24"/>
                <w:lang w:eastAsia="zh-CN"/>
              </w:rPr>
              <w:t>Сокращенное наименование:</w:t>
            </w:r>
          </w:p>
          <w:p w:rsidR="00344A68" w:rsidRPr="00EB2859" w:rsidRDefault="00344A68" w:rsidP="00344A68">
            <w:pPr>
              <w:suppressAutoHyphens/>
              <w:rPr>
                <w:b/>
                <w:sz w:val="24"/>
                <w:szCs w:val="24"/>
                <w:lang w:eastAsia="zh-CN"/>
              </w:rPr>
            </w:pPr>
            <w:r w:rsidRPr="00EB2859">
              <w:rPr>
                <w:b/>
                <w:sz w:val="24"/>
                <w:szCs w:val="24"/>
                <w:lang w:eastAsia="zh-CN"/>
              </w:rPr>
              <w:t>ОАО «Богдановичский комбикормовый завод».</w:t>
            </w:r>
          </w:p>
          <w:p w:rsidR="00344A68" w:rsidRPr="00EB2859" w:rsidRDefault="00344A68" w:rsidP="00344A68">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344A68" w:rsidRPr="00EB2859" w:rsidRDefault="00344A68" w:rsidP="00344A68">
            <w:pPr>
              <w:suppressAutoHyphens/>
              <w:rPr>
                <w:sz w:val="24"/>
                <w:szCs w:val="24"/>
                <w:lang w:eastAsia="zh-CN"/>
              </w:rPr>
            </w:pPr>
            <w:r w:rsidRPr="00EB2859">
              <w:rPr>
                <w:sz w:val="24"/>
                <w:szCs w:val="24"/>
                <w:lang w:eastAsia="zh-CN"/>
              </w:rPr>
              <w:t>ОГРН 1026600705790, ОКПО 04537234</w:t>
            </w:r>
          </w:p>
          <w:p w:rsidR="00344A68" w:rsidRPr="00EB2859" w:rsidRDefault="00344A68" w:rsidP="00344A68">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344A68" w:rsidRPr="00EB2859" w:rsidRDefault="00344A68" w:rsidP="00344A68">
            <w:pPr>
              <w:suppressAutoHyphens/>
              <w:rPr>
                <w:sz w:val="24"/>
                <w:szCs w:val="24"/>
              </w:rPr>
            </w:pPr>
            <w:r w:rsidRPr="00EB2859">
              <w:rPr>
                <w:sz w:val="24"/>
                <w:szCs w:val="24"/>
              </w:rPr>
              <w:t>Р/с 40702810800090000244</w:t>
            </w:r>
          </w:p>
          <w:p w:rsidR="00344A68" w:rsidRPr="00EB2859" w:rsidRDefault="00344A68" w:rsidP="00344A68">
            <w:pPr>
              <w:suppressAutoHyphens/>
              <w:rPr>
                <w:sz w:val="24"/>
                <w:szCs w:val="24"/>
              </w:rPr>
            </w:pPr>
            <w:r w:rsidRPr="00EB2859">
              <w:rPr>
                <w:sz w:val="24"/>
                <w:szCs w:val="24"/>
              </w:rPr>
              <w:t>Филиал АКБ «Легион» (АО)</w:t>
            </w:r>
          </w:p>
          <w:p w:rsidR="00344A68" w:rsidRPr="00EB2859" w:rsidRDefault="00344A68" w:rsidP="00344A68">
            <w:pPr>
              <w:suppressAutoHyphens/>
              <w:rPr>
                <w:sz w:val="24"/>
                <w:szCs w:val="24"/>
              </w:rPr>
            </w:pPr>
            <w:r w:rsidRPr="00EB2859">
              <w:rPr>
                <w:sz w:val="24"/>
                <w:szCs w:val="24"/>
              </w:rPr>
              <w:t>БИК 046551955, К/с 30101810300000000955.</w:t>
            </w:r>
          </w:p>
          <w:p w:rsidR="00344A68" w:rsidRPr="00EB2859" w:rsidRDefault="00344A68" w:rsidP="00344A68">
            <w:pPr>
              <w:suppressAutoHyphens/>
              <w:rPr>
                <w:sz w:val="24"/>
                <w:szCs w:val="24"/>
              </w:rPr>
            </w:pPr>
            <w:r w:rsidRPr="00EB2859">
              <w:rPr>
                <w:sz w:val="24"/>
                <w:szCs w:val="24"/>
              </w:rPr>
              <w:t>Р/с 4070281060020000713</w:t>
            </w:r>
          </w:p>
          <w:p w:rsidR="00344A68" w:rsidRPr="00EB2859" w:rsidRDefault="00344A68" w:rsidP="00344A68">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344A68" w:rsidRPr="00EB2859" w:rsidRDefault="00344A68" w:rsidP="00344A68">
            <w:pPr>
              <w:suppressAutoHyphens/>
              <w:rPr>
                <w:sz w:val="24"/>
                <w:szCs w:val="24"/>
              </w:rPr>
            </w:pPr>
            <w:r w:rsidRPr="00EB2859">
              <w:rPr>
                <w:sz w:val="24"/>
                <w:szCs w:val="24"/>
              </w:rPr>
              <w:t>БИК 046577959, К/с 30101810500000000959.</w:t>
            </w:r>
          </w:p>
          <w:p w:rsidR="00344A68" w:rsidRPr="00EB2859" w:rsidRDefault="00344A68" w:rsidP="00344A68">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344A68" w:rsidRPr="00D65C6C" w:rsidRDefault="00344A68" w:rsidP="00344A68">
            <w:pPr>
              <w:suppressAutoHyphens/>
              <w:rPr>
                <w:sz w:val="24"/>
                <w:szCs w:val="24"/>
              </w:rPr>
            </w:pPr>
            <w:r w:rsidRPr="00EB2859">
              <w:rPr>
                <w:sz w:val="24"/>
                <w:szCs w:val="24"/>
                <w:lang w:val="en-US"/>
              </w:rPr>
              <w:t>E</w:t>
            </w:r>
            <w:r w:rsidRPr="00D65C6C">
              <w:rPr>
                <w:sz w:val="24"/>
                <w:szCs w:val="24"/>
              </w:rPr>
              <w:t>-</w:t>
            </w:r>
            <w:r w:rsidRPr="00EB2859">
              <w:rPr>
                <w:sz w:val="24"/>
                <w:szCs w:val="24"/>
                <w:lang w:val="en-US"/>
              </w:rPr>
              <w:t>mail</w:t>
            </w:r>
            <w:r w:rsidRPr="00D65C6C">
              <w:rPr>
                <w:sz w:val="24"/>
                <w:szCs w:val="24"/>
              </w:rPr>
              <w:t xml:space="preserve">: </w:t>
            </w:r>
            <w:hyperlink r:id="rId29" w:history="1">
              <w:r w:rsidRPr="00B2088C">
                <w:rPr>
                  <w:rStyle w:val="aa"/>
                  <w:sz w:val="24"/>
                  <w:szCs w:val="24"/>
                  <w:lang w:val="en-US"/>
                </w:rPr>
                <w:t>com</w:t>
              </w:r>
              <w:r w:rsidRPr="00D65C6C">
                <w:rPr>
                  <w:rStyle w:val="aa"/>
                  <w:sz w:val="24"/>
                  <w:szCs w:val="24"/>
                </w:rPr>
                <w:t>@</w:t>
              </w:r>
              <w:r w:rsidRPr="00B2088C">
                <w:rPr>
                  <w:rStyle w:val="aa"/>
                  <w:sz w:val="24"/>
                  <w:szCs w:val="24"/>
                  <w:lang w:val="en-US"/>
                </w:rPr>
                <w:t>combikorm</w:t>
              </w:r>
              <w:r w:rsidRPr="00D65C6C">
                <w:rPr>
                  <w:rStyle w:val="aa"/>
                  <w:sz w:val="24"/>
                  <w:szCs w:val="24"/>
                </w:rPr>
                <w:t>.</w:t>
              </w:r>
              <w:r w:rsidRPr="00B2088C">
                <w:rPr>
                  <w:rStyle w:val="aa"/>
                  <w:sz w:val="24"/>
                  <w:szCs w:val="24"/>
                  <w:lang w:val="en-US"/>
                </w:rPr>
                <w:t>ru</w:t>
              </w:r>
            </w:hyperlink>
            <w:r w:rsidRPr="00D65C6C">
              <w:rPr>
                <w:sz w:val="24"/>
                <w:szCs w:val="24"/>
              </w:rPr>
              <w:t xml:space="preserve"> </w:t>
            </w:r>
          </w:p>
          <w:p w:rsidR="00344A68" w:rsidRPr="00D65C6C" w:rsidRDefault="00344A68" w:rsidP="00344A68">
            <w:pPr>
              <w:suppressAutoHyphens/>
              <w:rPr>
                <w:sz w:val="24"/>
                <w:szCs w:val="24"/>
              </w:rPr>
            </w:pPr>
            <w:r w:rsidRPr="00EB2859">
              <w:rPr>
                <w:sz w:val="24"/>
                <w:szCs w:val="24"/>
              </w:rPr>
              <w:t>Тел</w:t>
            </w:r>
            <w:r w:rsidRPr="00D65C6C">
              <w:rPr>
                <w:sz w:val="24"/>
                <w:szCs w:val="24"/>
              </w:rPr>
              <w:t>./</w:t>
            </w:r>
            <w:r w:rsidRPr="00EB2859">
              <w:rPr>
                <w:sz w:val="24"/>
                <w:szCs w:val="24"/>
              </w:rPr>
              <w:t>факс</w:t>
            </w:r>
            <w:r w:rsidRPr="00D65C6C">
              <w:rPr>
                <w:sz w:val="24"/>
                <w:szCs w:val="24"/>
              </w:rPr>
              <w:t xml:space="preserve">: (34376) 5-56-81 – </w:t>
            </w:r>
            <w:r w:rsidRPr="00EB2859">
              <w:rPr>
                <w:sz w:val="24"/>
                <w:szCs w:val="24"/>
              </w:rPr>
              <w:t>ОМТС</w:t>
            </w:r>
            <w:r w:rsidRPr="00D65C6C">
              <w:rPr>
                <w:sz w:val="24"/>
                <w:szCs w:val="24"/>
              </w:rPr>
              <w:t>.</w:t>
            </w:r>
          </w:p>
          <w:p w:rsidR="00344A68" w:rsidRPr="00EB2859" w:rsidRDefault="00344A68" w:rsidP="00344A68">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r w:rsidRPr="00EB2859">
              <w:rPr>
                <w:sz w:val="24"/>
                <w:szCs w:val="24"/>
                <w:lang w:val="en-US"/>
              </w:rPr>
              <w:t>omts</w:t>
            </w:r>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344A68" w:rsidRPr="00EB2859" w:rsidRDefault="00344A68" w:rsidP="00344A68">
            <w:pPr>
              <w:suppressAutoHyphens/>
              <w:rPr>
                <w:sz w:val="24"/>
                <w:szCs w:val="24"/>
              </w:rPr>
            </w:pPr>
          </w:p>
        </w:tc>
        <w:tc>
          <w:tcPr>
            <w:tcW w:w="4927" w:type="dxa"/>
          </w:tcPr>
          <w:p w:rsidR="00344A68" w:rsidRPr="00EB2859" w:rsidRDefault="00344A68" w:rsidP="00344A68">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r w:rsidRPr="00EB2859">
              <w:rPr>
                <w:sz w:val="24"/>
                <w:szCs w:val="24"/>
              </w:rPr>
              <w:t>Полное наименование:</w:t>
            </w:r>
          </w:p>
          <w:p w:rsidR="00344A68" w:rsidRPr="00EB2859" w:rsidRDefault="00344A68" w:rsidP="00344A68">
            <w:pPr>
              <w:suppressAutoHyphens/>
              <w:rPr>
                <w:b/>
                <w:sz w:val="24"/>
                <w:szCs w:val="24"/>
              </w:rPr>
            </w:pPr>
          </w:p>
          <w:p w:rsidR="00344A68" w:rsidRDefault="00344A68" w:rsidP="00344A68">
            <w:pPr>
              <w:suppressAutoHyphens/>
              <w:rPr>
                <w:sz w:val="24"/>
                <w:szCs w:val="24"/>
              </w:rPr>
            </w:pPr>
            <w:r w:rsidRPr="00EB2859">
              <w:rPr>
                <w:sz w:val="24"/>
                <w:szCs w:val="24"/>
              </w:rPr>
              <w:t>Сокращенное наименование:</w:t>
            </w:r>
          </w:p>
          <w:p w:rsidR="00344A68" w:rsidRDefault="00344A68" w:rsidP="00344A68">
            <w:pPr>
              <w:suppressAutoHyphens/>
              <w:rPr>
                <w:sz w:val="24"/>
                <w:szCs w:val="24"/>
              </w:rPr>
            </w:pP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344A68" w:rsidRPr="00EB2859" w:rsidRDefault="00344A68" w:rsidP="00344A68">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Р/с </w:t>
            </w:r>
            <w:r>
              <w:rPr>
                <w:sz w:val="24"/>
                <w:szCs w:val="24"/>
              </w:rPr>
              <w:t>____________________</w:t>
            </w:r>
          </w:p>
          <w:p w:rsidR="00344A68" w:rsidRPr="00EB2859" w:rsidRDefault="00344A68" w:rsidP="00344A68">
            <w:pPr>
              <w:suppressAutoHyphens/>
              <w:rPr>
                <w:sz w:val="24"/>
                <w:szCs w:val="24"/>
              </w:rPr>
            </w:pPr>
            <w:r>
              <w:rPr>
                <w:sz w:val="24"/>
                <w:szCs w:val="24"/>
              </w:rPr>
              <w:t>_______________________________________</w:t>
            </w:r>
          </w:p>
          <w:p w:rsidR="00344A68" w:rsidRPr="00EB2859" w:rsidRDefault="00344A68" w:rsidP="00344A68">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Тел./факс: </w:t>
            </w:r>
            <w:r>
              <w:rPr>
                <w:sz w:val="24"/>
                <w:szCs w:val="24"/>
              </w:rPr>
              <w:t>_______________</w:t>
            </w:r>
          </w:p>
          <w:p w:rsidR="00344A68" w:rsidRPr="00EB2859" w:rsidRDefault="00344A68" w:rsidP="00344A68">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344A68" w:rsidRPr="00EB2859" w:rsidTr="00344A68">
        <w:tc>
          <w:tcPr>
            <w:tcW w:w="4927" w:type="dxa"/>
          </w:tcPr>
          <w:p w:rsidR="00344A68" w:rsidRPr="00EB2859" w:rsidRDefault="00344A68" w:rsidP="00344A68">
            <w:pPr>
              <w:suppressAutoHyphens/>
              <w:rPr>
                <w:sz w:val="24"/>
                <w:szCs w:val="24"/>
                <w:lang w:eastAsia="zh-CN"/>
              </w:rPr>
            </w:pPr>
            <w:r>
              <w:rPr>
                <w:sz w:val="24"/>
                <w:szCs w:val="24"/>
                <w:lang w:eastAsia="zh-CN"/>
              </w:rPr>
              <w:t>__________________________________</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344A68" w:rsidRPr="00EB2859" w:rsidRDefault="00344A68" w:rsidP="00344A68">
            <w:pPr>
              <w:suppressAutoHyphens/>
              <w:rPr>
                <w:sz w:val="24"/>
                <w:szCs w:val="24"/>
                <w:lang w:eastAsia="zh-CN"/>
              </w:rPr>
            </w:pPr>
            <w:r>
              <w:rPr>
                <w:sz w:val="24"/>
                <w:szCs w:val="24"/>
                <w:lang w:eastAsia="zh-CN"/>
              </w:rPr>
              <w:t>________</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344A68" w:rsidRDefault="00344A68" w:rsidP="00344A68">
      <w:pPr>
        <w:rPr>
          <w:sz w:val="24"/>
          <w:szCs w:val="24"/>
        </w:rPr>
        <w:sectPr w:rsidR="00344A68" w:rsidSect="00344A68">
          <w:headerReference w:type="default" r:id="rId30"/>
          <w:footerReference w:type="default" r:id="rId31"/>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7"/>
        <w:gridCol w:w="565"/>
        <w:gridCol w:w="1836"/>
        <w:gridCol w:w="2378"/>
      </w:tblGrid>
      <w:tr w:rsidR="00344A68" w:rsidRPr="004C2D99" w:rsidTr="00344A68">
        <w:trPr>
          <w:jc w:val="center"/>
        </w:trPr>
        <w:tc>
          <w:tcPr>
            <w:tcW w:w="9855" w:type="dxa"/>
            <w:gridSpan w:val="7"/>
          </w:tcPr>
          <w:p w:rsidR="00344A68" w:rsidRPr="004C2D99" w:rsidRDefault="00344A68" w:rsidP="00344A68">
            <w:pPr>
              <w:suppressAutoHyphens/>
              <w:jc w:val="center"/>
              <w:rPr>
                <w:b/>
                <w:sz w:val="24"/>
                <w:szCs w:val="24"/>
              </w:rPr>
            </w:pPr>
            <w:r w:rsidRPr="004C2D99">
              <w:rPr>
                <w:b/>
                <w:sz w:val="24"/>
                <w:szCs w:val="24"/>
              </w:rPr>
              <w:lastRenderedPageBreak/>
              <w:t>СОПРОВОДИТЕЛЬНЫЙ ДОКУМЕНТ НА ПОСТАВКУ ЗЕРНА</w:t>
            </w:r>
          </w:p>
        </w:tc>
      </w:tr>
      <w:tr w:rsidR="00344A68" w:rsidRPr="004C2D99" w:rsidTr="00344A68">
        <w:trPr>
          <w:jc w:val="center"/>
        </w:trPr>
        <w:tc>
          <w:tcPr>
            <w:tcW w:w="9855" w:type="dxa"/>
            <w:gridSpan w:val="7"/>
          </w:tcPr>
          <w:p w:rsidR="00344A68" w:rsidRPr="004C2D99" w:rsidRDefault="00344A68" w:rsidP="00344A68">
            <w:pPr>
              <w:suppressAutoHyphens/>
              <w:jc w:val="center"/>
              <w:rPr>
                <w:sz w:val="24"/>
                <w:szCs w:val="24"/>
              </w:rPr>
            </w:pPr>
            <w:r w:rsidRPr="004C2D99">
              <w:rPr>
                <w:sz w:val="24"/>
                <w:szCs w:val="24"/>
              </w:rPr>
              <w:t>«__» ________ 20__ г.</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(Изготовитель)</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 зерновой культуры)</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344A68" w:rsidRPr="004C2D99" w:rsidRDefault="00344A68" w:rsidP="00344A68">
            <w:pPr>
              <w:suppressAutoHyphens/>
              <w:jc w:val="both"/>
              <w:rPr>
                <w:sz w:val="24"/>
                <w:szCs w:val="24"/>
              </w:rPr>
            </w:pPr>
          </w:p>
        </w:tc>
        <w:tc>
          <w:tcPr>
            <w:tcW w:w="2460" w:type="dxa"/>
            <w:gridSpan w:val="2"/>
          </w:tcPr>
          <w:p w:rsidR="00344A68" w:rsidRPr="004C2D99" w:rsidRDefault="00344A68" w:rsidP="00344A68">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344A68" w:rsidRPr="004C2D99" w:rsidRDefault="00344A68" w:rsidP="00344A68">
            <w:pPr>
              <w:suppressAutoHyphens/>
              <w:jc w:val="both"/>
              <w:rPr>
                <w:sz w:val="24"/>
                <w:szCs w:val="24"/>
              </w:rPr>
            </w:pPr>
          </w:p>
        </w:tc>
        <w:tc>
          <w:tcPr>
            <w:tcW w:w="5430" w:type="dxa"/>
            <w:gridSpan w:val="4"/>
          </w:tcPr>
          <w:p w:rsidR="00344A68" w:rsidRPr="004C2D99" w:rsidRDefault="00344A68" w:rsidP="00344A68">
            <w:pPr>
              <w:suppressAutoHyphens/>
              <w:jc w:val="both"/>
              <w:rPr>
                <w:sz w:val="24"/>
                <w:szCs w:val="24"/>
              </w:rPr>
            </w:pPr>
            <w:r w:rsidRPr="004C2D99">
              <w:rPr>
                <w:sz w:val="24"/>
                <w:szCs w:val="24"/>
              </w:rPr>
              <w:t>тонн</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344A68" w:rsidRPr="004C2D99" w:rsidRDefault="00344A68" w:rsidP="00344A68">
            <w:pPr>
              <w:suppressAutoHyphens/>
              <w:jc w:val="both"/>
              <w:rPr>
                <w:sz w:val="24"/>
                <w:szCs w:val="24"/>
              </w:rPr>
            </w:pPr>
          </w:p>
        </w:tc>
        <w:tc>
          <w:tcPr>
            <w:tcW w:w="567" w:type="dxa"/>
          </w:tcPr>
          <w:p w:rsidR="00344A68" w:rsidRPr="004C2D99" w:rsidRDefault="00344A68" w:rsidP="00344A68">
            <w:pPr>
              <w:suppressAutoHyphens/>
              <w:jc w:val="both"/>
              <w:rPr>
                <w:sz w:val="24"/>
                <w:szCs w:val="24"/>
              </w:rPr>
            </w:pPr>
          </w:p>
        </w:tc>
        <w:tc>
          <w:tcPr>
            <w:tcW w:w="4352" w:type="dxa"/>
            <w:gridSpan w:val="2"/>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344A68" w:rsidRPr="004C2D99" w:rsidRDefault="00344A68" w:rsidP="00344A68">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344A68" w:rsidRPr="004C2D99" w:rsidRDefault="00344A68" w:rsidP="00344A68">
            <w:pPr>
              <w:suppressAutoHyphens/>
              <w:jc w:val="center"/>
              <w:rPr>
                <w:sz w:val="24"/>
                <w:szCs w:val="24"/>
                <w:vertAlign w:val="superscript"/>
              </w:rPr>
            </w:pPr>
            <w:r w:rsidRPr="004C2D99">
              <w:rPr>
                <w:sz w:val="24"/>
                <w:szCs w:val="24"/>
                <w:vertAlign w:val="superscript"/>
              </w:rPr>
              <w:t>(ФИО)</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r w:rsidRPr="004C2D99">
              <w:rPr>
                <w:sz w:val="24"/>
                <w:szCs w:val="24"/>
              </w:rPr>
              <w:t>М.П.</w:t>
            </w:r>
            <w:r w:rsidRPr="004C2D99">
              <w:rPr>
                <w:sz w:val="24"/>
                <w:szCs w:val="24"/>
                <w:vertAlign w:val="superscript"/>
              </w:rPr>
              <w:footnoteReference w:id="1"/>
            </w:r>
          </w:p>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bl>
    <w:p w:rsidR="00D65C6C" w:rsidRDefault="00D65C6C" w:rsidP="00D65C6C">
      <w:pPr>
        <w:rPr>
          <w:sz w:val="24"/>
          <w:szCs w:val="24"/>
        </w:rPr>
        <w:sectPr w:rsidR="00D65C6C" w:rsidSect="00D65C6C">
          <w:headerReference w:type="default" r:id="rId32"/>
          <w:footerReference w:type="default" r:id="rId33"/>
          <w:pgSz w:w="11906" w:h="16838"/>
          <w:pgMar w:top="851" w:right="1134" w:bottom="851" w:left="1134" w:header="709" w:footer="709" w:gutter="0"/>
          <w:cols w:space="708"/>
          <w:docGrid w:linePitch="360"/>
        </w:sectPr>
      </w:pPr>
    </w:p>
    <w:p w:rsidR="00D65C6C" w:rsidRDefault="00D65C6C" w:rsidP="006A6B40">
      <w:pPr>
        <w:outlineLvl w:val="0"/>
      </w:pPr>
    </w:p>
    <w:sectPr w:rsidR="00D65C6C" w:rsidSect="00344A68">
      <w:headerReference w:type="default" r:id="rId34"/>
      <w:footerReference w:type="default" r:id="rId35"/>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14F" w:rsidRDefault="009B014F" w:rsidP="004864CF">
      <w:r>
        <w:separator/>
      </w:r>
    </w:p>
  </w:endnote>
  <w:endnote w:type="continuationSeparator" w:id="0">
    <w:p w:rsidR="009B014F" w:rsidRDefault="009B014F"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9B014F" w:rsidTr="003303B7">
      <w:tc>
        <w:tcPr>
          <w:tcW w:w="3708" w:type="dxa"/>
        </w:tcPr>
        <w:p w:rsidR="009B014F" w:rsidRDefault="009B014F" w:rsidP="003303B7"/>
      </w:tc>
      <w:tc>
        <w:tcPr>
          <w:tcW w:w="2672" w:type="dxa"/>
          <w:tcBorders>
            <w:top w:val="nil"/>
            <w:left w:val="nil"/>
            <w:bottom w:val="single" w:sz="4" w:space="0" w:color="000000"/>
            <w:right w:val="nil"/>
          </w:tcBorders>
        </w:tcPr>
        <w:p w:rsidR="009B014F" w:rsidRDefault="009B014F" w:rsidP="003303B7"/>
      </w:tc>
      <w:tc>
        <w:tcPr>
          <w:tcW w:w="3190" w:type="dxa"/>
          <w:tcBorders>
            <w:top w:val="nil"/>
            <w:left w:val="nil"/>
            <w:bottom w:val="single" w:sz="4" w:space="0" w:color="000000"/>
            <w:right w:val="nil"/>
          </w:tcBorders>
        </w:tcPr>
        <w:p w:rsidR="009B014F" w:rsidRDefault="009B014F" w:rsidP="003303B7"/>
      </w:tc>
    </w:tr>
    <w:tr w:rsidR="009B014F" w:rsidTr="003303B7">
      <w:tc>
        <w:tcPr>
          <w:tcW w:w="3708" w:type="dxa"/>
          <w:hideMark/>
        </w:tcPr>
        <w:p w:rsidR="009B014F" w:rsidRDefault="009B014F" w:rsidP="003303B7">
          <w:r>
            <w:t>М.П.</w:t>
          </w:r>
        </w:p>
      </w:tc>
      <w:tc>
        <w:tcPr>
          <w:tcW w:w="2672" w:type="dxa"/>
          <w:tcBorders>
            <w:top w:val="single" w:sz="4" w:space="0" w:color="000000"/>
            <w:left w:val="nil"/>
            <w:bottom w:val="nil"/>
            <w:right w:val="nil"/>
          </w:tcBorders>
          <w:hideMark/>
        </w:tcPr>
        <w:p w:rsidR="009B014F" w:rsidRDefault="009B014F" w:rsidP="003303B7">
          <w:pPr>
            <w:jc w:val="center"/>
          </w:pPr>
          <w:r>
            <w:t>(подпись)</w:t>
          </w:r>
        </w:p>
      </w:tc>
      <w:tc>
        <w:tcPr>
          <w:tcW w:w="3190" w:type="dxa"/>
          <w:tcBorders>
            <w:top w:val="single" w:sz="4" w:space="0" w:color="000000"/>
            <w:left w:val="nil"/>
            <w:bottom w:val="nil"/>
            <w:right w:val="nil"/>
          </w:tcBorders>
          <w:hideMark/>
        </w:tcPr>
        <w:p w:rsidR="009B014F" w:rsidRDefault="009B014F" w:rsidP="003303B7">
          <w:pPr>
            <w:jc w:val="center"/>
          </w:pPr>
          <w:r>
            <w:t>(Фамилия, имя, отчество)</w:t>
          </w:r>
        </w:p>
      </w:tc>
    </w:tr>
  </w:tbl>
  <w:p w:rsidR="009B014F" w:rsidRDefault="009B014F"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rsidP="00344A68">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384047" w:rsidRDefault="009B014F" w:rsidP="00D65C6C">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4C2D99" w:rsidRDefault="009B014F" w:rsidP="00344A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14F" w:rsidRDefault="009B014F" w:rsidP="004864CF">
      <w:r>
        <w:separator/>
      </w:r>
    </w:p>
  </w:footnote>
  <w:footnote w:type="continuationSeparator" w:id="0">
    <w:p w:rsidR="009B014F" w:rsidRDefault="009B014F" w:rsidP="004864CF">
      <w:r>
        <w:continuationSeparator/>
      </w:r>
    </w:p>
  </w:footnote>
  <w:footnote w:id="1">
    <w:p w:rsidR="009B014F" w:rsidRDefault="009B014F" w:rsidP="00344A68">
      <w:pPr>
        <w:pStyle w:val="a7"/>
      </w:pPr>
      <w:r>
        <w:rPr>
          <w:rStyle w:val="a9"/>
        </w:rPr>
        <w:footnoteRef/>
      </w:r>
      <w:r>
        <w:t xml:space="preserve"> Печать организации изготовителя</w:t>
      </w:r>
    </w:p>
    <w:p w:rsidR="009B014F" w:rsidRDefault="009B014F" w:rsidP="00344A68">
      <w:pPr>
        <w:pStyle w:val="a7"/>
      </w:pPr>
    </w:p>
    <w:p w:rsidR="009B014F" w:rsidRDefault="009B014F" w:rsidP="00344A68">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3303B7">
    <w:pPr>
      <w:ind w:left="4956"/>
      <w:jc w:val="right"/>
      <w:rPr>
        <w:b/>
        <w:smallCaps/>
        <w:sz w:val="24"/>
        <w:szCs w:val="24"/>
      </w:rPr>
    </w:pPr>
    <w:r w:rsidRPr="00871A57">
      <w:rPr>
        <w:b/>
        <w:smallCaps/>
        <w:sz w:val="24"/>
        <w:szCs w:val="24"/>
      </w:rPr>
      <w:t>Приложение №1</w:t>
    </w:r>
  </w:p>
  <w:p w:rsidR="009B014F" w:rsidRDefault="009B014F" w:rsidP="003303B7">
    <w:pPr>
      <w:jc w:val="right"/>
      <w:rPr>
        <w:b/>
        <w:smallCaps/>
        <w:sz w:val="24"/>
        <w:szCs w:val="24"/>
      </w:rPr>
    </w:pPr>
    <w:r w:rsidRPr="001D3871">
      <w:rPr>
        <w:b/>
        <w:smallCaps/>
        <w:sz w:val="24"/>
        <w:szCs w:val="24"/>
      </w:rPr>
      <w:t xml:space="preserve">к извещению № </w:t>
    </w:r>
    <w:r>
      <w:rPr>
        <w:b/>
        <w:smallCaps/>
        <w:sz w:val="24"/>
        <w:szCs w:val="24"/>
      </w:rPr>
      <w:t>3</w:t>
    </w:r>
    <w:r w:rsidR="006A6B40">
      <w:rPr>
        <w:b/>
        <w:smallCaps/>
        <w:sz w:val="24"/>
        <w:szCs w:val="24"/>
      </w:rPr>
      <w:t>19</w:t>
    </w:r>
    <w:r w:rsidR="00CB336A">
      <w:rPr>
        <w:b/>
        <w:smallCaps/>
        <w:sz w:val="24"/>
        <w:szCs w:val="24"/>
      </w:rPr>
      <w:t>0</w:t>
    </w:r>
    <w:r w:rsidRPr="001D3871">
      <w:rPr>
        <w:b/>
        <w:smallCaps/>
        <w:sz w:val="24"/>
        <w:szCs w:val="24"/>
      </w:rPr>
      <w:t xml:space="preserve"> от «</w:t>
    </w:r>
    <w:r w:rsidR="00CB336A">
      <w:rPr>
        <w:b/>
        <w:smallCaps/>
        <w:sz w:val="24"/>
        <w:szCs w:val="24"/>
      </w:rPr>
      <w:t>09</w:t>
    </w:r>
    <w:r w:rsidRPr="001D3871">
      <w:rPr>
        <w:b/>
        <w:smallCaps/>
        <w:sz w:val="24"/>
        <w:szCs w:val="24"/>
      </w:rPr>
      <w:t xml:space="preserve">» </w:t>
    </w:r>
    <w:r w:rsidR="00CB336A">
      <w:rPr>
        <w:b/>
        <w:smallCaps/>
        <w:sz w:val="24"/>
        <w:szCs w:val="24"/>
      </w:rPr>
      <w:t>сентября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9B014F" w:rsidRPr="001D3871" w:rsidRDefault="009B014F"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1F690A" w:rsidRDefault="009B014F"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9B014F" w:rsidRPr="001F690A" w:rsidRDefault="009B014F" w:rsidP="00B460D0">
    <w:pPr>
      <w:autoSpaceDE w:val="0"/>
      <w:autoSpaceDN w:val="0"/>
      <w:adjustRightInd w:val="0"/>
      <w:ind w:left="9912"/>
      <w:rPr>
        <w:rFonts w:eastAsia="Calibri"/>
        <w:b/>
        <w:lang w:eastAsia="en-US"/>
      </w:rPr>
    </w:pPr>
    <w:r w:rsidRPr="001F690A">
      <w:rPr>
        <w:rFonts w:eastAsia="Calibri"/>
        <w:b/>
        <w:lang w:eastAsia="en-US"/>
      </w:rPr>
      <w:t xml:space="preserve">К ИЗВЕЩЕНИЮ № </w:t>
    </w:r>
    <w:r>
      <w:rPr>
        <w:rFonts w:eastAsia="Calibri"/>
        <w:b/>
        <w:lang w:eastAsia="en-US"/>
      </w:rPr>
      <w:t>31</w:t>
    </w:r>
    <w:r w:rsidR="006A6B40">
      <w:rPr>
        <w:rFonts w:eastAsia="Calibri"/>
        <w:b/>
        <w:lang w:eastAsia="en-US"/>
      </w:rPr>
      <w:t>9</w:t>
    </w:r>
    <w:r w:rsidR="00CB336A">
      <w:rPr>
        <w:rFonts w:eastAsia="Calibri"/>
        <w:b/>
        <w:lang w:eastAsia="en-US"/>
      </w:rPr>
      <w:t>0</w:t>
    </w:r>
    <w:r w:rsidRPr="001F690A">
      <w:rPr>
        <w:rFonts w:eastAsia="Calibri"/>
        <w:b/>
        <w:lang w:eastAsia="en-US"/>
      </w:rPr>
      <w:t xml:space="preserve"> ОТ «</w:t>
    </w:r>
    <w:r w:rsidR="00CB336A">
      <w:rPr>
        <w:rFonts w:eastAsia="Calibri"/>
        <w:b/>
        <w:lang w:eastAsia="en-US"/>
      </w:rPr>
      <w:t>09</w:t>
    </w:r>
    <w:r w:rsidRPr="001F690A">
      <w:rPr>
        <w:rFonts w:eastAsia="Calibri"/>
        <w:b/>
        <w:lang w:eastAsia="en-US"/>
      </w:rPr>
      <w:t xml:space="preserve">» </w:t>
    </w:r>
    <w:r w:rsidR="00CB336A">
      <w:rPr>
        <w:rFonts w:eastAsia="Calibri"/>
        <w:b/>
        <w:lang w:eastAsia="en-US"/>
      </w:rPr>
      <w:t>сентября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9B014F" w:rsidRPr="0057419D" w:rsidRDefault="009B014F"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344A68">
    <w:pPr>
      <w:ind w:left="4956"/>
      <w:jc w:val="right"/>
      <w:rPr>
        <w:b/>
        <w:smallCaps/>
        <w:sz w:val="24"/>
        <w:szCs w:val="24"/>
      </w:rPr>
    </w:pPr>
    <w:r>
      <w:rPr>
        <w:b/>
        <w:smallCaps/>
        <w:sz w:val="24"/>
        <w:szCs w:val="24"/>
      </w:rPr>
      <w:t>Приложение №3</w:t>
    </w:r>
  </w:p>
  <w:p w:rsidR="009B014F" w:rsidRPr="001D3871" w:rsidRDefault="009B014F" w:rsidP="00344A68">
    <w:pPr>
      <w:jc w:val="right"/>
      <w:rPr>
        <w:b/>
        <w:smallCaps/>
        <w:sz w:val="24"/>
        <w:szCs w:val="24"/>
      </w:rPr>
    </w:pPr>
    <w:r w:rsidRPr="001D3871">
      <w:rPr>
        <w:b/>
        <w:smallCaps/>
        <w:sz w:val="24"/>
        <w:szCs w:val="24"/>
      </w:rPr>
      <w:t xml:space="preserve">к извещению № </w:t>
    </w:r>
    <w:r w:rsidR="008972A9">
      <w:rPr>
        <w:b/>
        <w:smallCaps/>
        <w:sz w:val="24"/>
        <w:szCs w:val="24"/>
      </w:rPr>
      <w:t>31</w:t>
    </w:r>
    <w:r w:rsidR="00CB336A">
      <w:rPr>
        <w:b/>
        <w:smallCaps/>
        <w:sz w:val="24"/>
        <w:szCs w:val="24"/>
      </w:rPr>
      <w:t>90</w:t>
    </w:r>
    <w:r w:rsidR="008972A9">
      <w:rPr>
        <w:b/>
        <w:smallCaps/>
        <w:sz w:val="24"/>
        <w:szCs w:val="24"/>
      </w:rPr>
      <w:t xml:space="preserve"> </w:t>
    </w:r>
    <w:r w:rsidRPr="001D3871">
      <w:rPr>
        <w:b/>
        <w:smallCaps/>
        <w:sz w:val="24"/>
        <w:szCs w:val="24"/>
      </w:rPr>
      <w:t>от «</w:t>
    </w:r>
    <w:r w:rsidR="00CB336A">
      <w:rPr>
        <w:b/>
        <w:smallCaps/>
        <w:sz w:val="24"/>
        <w:szCs w:val="24"/>
      </w:rPr>
      <w:t>09</w:t>
    </w:r>
    <w:r w:rsidRPr="001D3871">
      <w:rPr>
        <w:b/>
        <w:smallCaps/>
        <w:sz w:val="24"/>
        <w:szCs w:val="24"/>
      </w:rPr>
      <w:t xml:space="preserve">» </w:t>
    </w:r>
    <w:r w:rsidR="00CB336A">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344A68">
    <w:pPr>
      <w:ind w:left="4956"/>
      <w:jc w:val="right"/>
      <w:rPr>
        <w:b/>
        <w:smallCaps/>
        <w:sz w:val="24"/>
        <w:szCs w:val="24"/>
      </w:rPr>
    </w:pPr>
    <w:r>
      <w:rPr>
        <w:b/>
        <w:smallCaps/>
        <w:sz w:val="24"/>
        <w:szCs w:val="24"/>
      </w:rPr>
      <w:t>Приложение №4</w:t>
    </w:r>
  </w:p>
  <w:p w:rsidR="009B014F" w:rsidRPr="001D3871" w:rsidRDefault="009B014F" w:rsidP="00344A68">
    <w:pPr>
      <w:jc w:val="right"/>
      <w:rPr>
        <w:b/>
        <w:smallCaps/>
        <w:sz w:val="24"/>
        <w:szCs w:val="24"/>
      </w:rPr>
    </w:pPr>
    <w:r w:rsidRPr="001D3871">
      <w:rPr>
        <w:b/>
        <w:smallCaps/>
        <w:sz w:val="24"/>
        <w:szCs w:val="24"/>
      </w:rPr>
      <w:t xml:space="preserve">к извещению № </w:t>
    </w:r>
    <w:r>
      <w:rPr>
        <w:b/>
        <w:smallCaps/>
        <w:sz w:val="24"/>
        <w:szCs w:val="24"/>
      </w:rPr>
      <w:t>31</w:t>
    </w:r>
    <w:r w:rsidR="006A6B40">
      <w:rPr>
        <w:b/>
        <w:smallCaps/>
        <w:sz w:val="24"/>
        <w:szCs w:val="24"/>
      </w:rPr>
      <w:t>9</w:t>
    </w:r>
    <w:r w:rsidR="00CB336A">
      <w:rPr>
        <w:b/>
        <w:smallCaps/>
        <w:sz w:val="24"/>
        <w:szCs w:val="24"/>
      </w:rPr>
      <w:t>0</w:t>
    </w:r>
    <w:r w:rsidRPr="001D3871">
      <w:rPr>
        <w:b/>
        <w:smallCaps/>
        <w:sz w:val="24"/>
        <w:szCs w:val="24"/>
      </w:rPr>
      <w:t xml:space="preserve"> от «</w:t>
    </w:r>
    <w:r w:rsidR="00CB336A">
      <w:rPr>
        <w:b/>
        <w:smallCaps/>
        <w:sz w:val="24"/>
        <w:szCs w:val="24"/>
      </w:rPr>
      <w:t>09</w:t>
    </w:r>
    <w:r w:rsidRPr="001D3871">
      <w:rPr>
        <w:b/>
        <w:smallCaps/>
        <w:sz w:val="24"/>
        <w:szCs w:val="24"/>
      </w:rPr>
      <w:t xml:space="preserve">» </w:t>
    </w:r>
    <w:r w:rsidR="00CB336A">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D65C6C">
    <w:pPr>
      <w:ind w:left="4956"/>
      <w:jc w:val="right"/>
      <w:rPr>
        <w:b/>
        <w:smallCaps/>
        <w:sz w:val="24"/>
        <w:szCs w:val="24"/>
      </w:rPr>
    </w:pPr>
    <w:r>
      <w:rPr>
        <w:b/>
        <w:smallCaps/>
        <w:sz w:val="24"/>
        <w:szCs w:val="24"/>
      </w:rPr>
      <w:t>Приложение №5</w:t>
    </w:r>
  </w:p>
  <w:p w:rsidR="009B014F" w:rsidRDefault="009B014F" w:rsidP="00D65C6C">
    <w:pPr>
      <w:jc w:val="right"/>
      <w:rPr>
        <w:b/>
        <w:smallCaps/>
        <w:sz w:val="24"/>
        <w:szCs w:val="24"/>
      </w:rPr>
    </w:pPr>
    <w:r w:rsidRPr="001D3871">
      <w:rPr>
        <w:b/>
        <w:smallCaps/>
        <w:sz w:val="24"/>
        <w:szCs w:val="24"/>
      </w:rPr>
      <w:t xml:space="preserve">к извещению № </w:t>
    </w:r>
    <w:r w:rsidR="00CB336A">
      <w:rPr>
        <w:b/>
        <w:smallCaps/>
        <w:sz w:val="24"/>
        <w:szCs w:val="24"/>
      </w:rPr>
      <w:t>31</w:t>
    </w:r>
    <w:r w:rsidR="006A6B40">
      <w:rPr>
        <w:b/>
        <w:smallCaps/>
        <w:sz w:val="24"/>
        <w:szCs w:val="24"/>
      </w:rPr>
      <w:t>9</w:t>
    </w:r>
    <w:r w:rsidR="00CB336A">
      <w:rPr>
        <w:b/>
        <w:smallCaps/>
        <w:sz w:val="24"/>
        <w:szCs w:val="24"/>
      </w:rPr>
      <w:t>0</w:t>
    </w:r>
    <w:r w:rsidRPr="001D3871">
      <w:rPr>
        <w:b/>
        <w:smallCaps/>
        <w:sz w:val="24"/>
        <w:szCs w:val="24"/>
      </w:rPr>
      <w:t xml:space="preserve"> от «</w:t>
    </w:r>
    <w:r w:rsidR="00CB336A">
      <w:rPr>
        <w:b/>
        <w:smallCaps/>
        <w:sz w:val="24"/>
        <w:szCs w:val="24"/>
      </w:rPr>
      <w:t>09</w:t>
    </w:r>
    <w:r w:rsidRPr="001D3871">
      <w:rPr>
        <w:b/>
        <w:smallCaps/>
        <w:sz w:val="24"/>
        <w:szCs w:val="24"/>
      </w:rPr>
      <w:t xml:space="preserve">» </w:t>
    </w:r>
    <w:r w:rsidR="00CB336A">
      <w:rPr>
        <w:b/>
        <w:smallCaps/>
        <w:sz w:val="24"/>
        <w:szCs w:val="24"/>
      </w:rPr>
      <w:t>сентября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9B014F" w:rsidRPr="00384047" w:rsidRDefault="009B014F" w:rsidP="00D65C6C">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4C2D99" w:rsidRDefault="009B014F" w:rsidP="00344A68">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A3FE6"/>
    <w:rsid w:val="000B1CED"/>
    <w:rsid w:val="00175826"/>
    <w:rsid w:val="001C5B20"/>
    <w:rsid w:val="001F690A"/>
    <w:rsid w:val="00231AF4"/>
    <w:rsid w:val="00241222"/>
    <w:rsid w:val="00277637"/>
    <w:rsid w:val="002843F4"/>
    <w:rsid w:val="003303B7"/>
    <w:rsid w:val="003435B3"/>
    <w:rsid w:val="00343F28"/>
    <w:rsid w:val="00344A68"/>
    <w:rsid w:val="0036422A"/>
    <w:rsid w:val="00365933"/>
    <w:rsid w:val="00394C48"/>
    <w:rsid w:val="003A4C4D"/>
    <w:rsid w:val="003B4CBD"/>
    <w:rsid w:val="004864CF"/>
    <w:rsid w:val="004C4A93"/>
    <w:rsid w:val="004F5C07"/>
    <w:rsid w:val="004F6830"/>
    <w:rsid w:val="005007F6"/>
    <w:rsid w:val="005B1A64"/>
    <w:rsid w:val="005F1FBE"/>
    <w:rsid w:val="00603ABA"/>
    <w:rsid w:val="00622062"/>
    <w:rsid w:val="00631A8C"/>
    <w:rsid w:val="006A6B40"/>
    <w:rsid w:val="006E4C6F"/>
    <w:rsid w:val="00824421"/>
    <w:rsid w:val="008972A9"/>
    <w:rsid w:val="008A7E53"/>
    <w:rsid w:val="009326BA"/>
    <w:rsid w:val="009736C6"/>
    <w:rsid w:val="00976C8E"/>
    <w:rsid w:val="009B014F"/>
    <w:rsid w:val="009B0D02"/>
    <w:rsid w:val="009C0614"/>
    <w:rsid w:val="00A62C09"/>
    <w:rsid w:val="00A6719D"/>
    <w:rsid w:val="00AE1213"/>
    <w:rsid w:val="00AE557F"/>
    <w:rsid w:val="00B1489E"/>
    <w:rsid w:val="00B401E9"/>
    <w:rsid w:val="00B460D0"/>
    <w:rsid w:val="00B518E1"/>
    <w:rsid w:val="00BA688B"/>
    <w:rsid w:val="00C201C6"/>
    <w:rsid w:val="00C52659"/>
    <w:rsid w:val="00CB336A"/>
    <w:rsid w:val="00D65C6C"/>
    <w:rsid w:val="00D93DAD"/>
    <w:rsid w:val="00E12E5B"/>
    <w:rsid w:val="00E630B3"/>
    <w:rsid w:val="00EC3BD8"/>
    <w:rsid w:val="00F07FCC"/>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eader" Target="header4.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17D98-2B83-4156-A221-563434D2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6520</Words>
  <Characters>37164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3</cp:revision>
  <cp:lastPrinted>2016-09-12T03:09:00Z</cp:lastPrinted>
  <dcterms:created xsi:type="dcterms:W3CDTF">2016-09-09T05:21:00Z</dcterms:created>
  <dcterms:modified xsi:type="dcterms:W3CDTF">2016-09-12T03:09:00Z</dcterms:modified>
</cp:coreProperties>
</file>