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2C4AC6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3191/1е </w:t>
      </w:r>
      <w:r w:rsidR="00973899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="00973899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973899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2C4AC6" w:rsidRDefault="002C4AC6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2C4AC6">
                <w:rPr>
                  <w:rStyle w:val="aa"/>
                  <w:rFonts w:ascii="Times New Roman" w:hAnsi="Times New Roman"/>
                  <w:lang w:val="en-US"/>
                </w:rPr>
                <w:t>zakupki</w:t>
              </w:r>
              <w:r w:rsidRPr="002C4AC6">
                <w:rPr>
                  <w:rStyle w:val="aa"/>
                  <w:rFonts w:ascii="Times New Roman" w:hAnsi="Times New Roman"/>
                </w:rPr>
                <w:t>@</w:t>
              </w:r>
              <w:r w:rsidRPr="002C4AC6">
                <w:rPr>
                  <w:rStyle w:val="aa"/>
                  <w:rFonts w:ascii="Times New Roman" w:hAnsi="Times New Roman"/>
                  <w:lang w:val="en-US"/>
                </w:rPr>
                <w:t>combikorm</w:t>
              </w:r>
              <w:r w:rsidRPr="002C4AC6">
                <w:rPr>
                  <w:rStyle w:val="aa"/>
                  <w:rFonts w:ascii="Times New Roman" w:hAnsi="Times New Roman"/>
                </w:rPr>
                <w:t>.</w:t>
              </w:r>
              <w:r w:rsidRPr="002C4AC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2C4AC6" w:rsidRDefault="002C4AC6" w:rsidP="007B0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AC6">
              <w:rPr>
                <w:rFonts w:ascii="Times New Roman" w:hAnsi="Times New Roman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2C4AC6" w:rsidRPr="002C4AC6" w:rsidRDefault="002C4AC6" w:rsidP="002C4AC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2C4AC6">
              <w:rPr>
                <w:rFonts w:ascii="Times New Roman" w:hAnsi="Times New Roman"/>
                <w:b/>
                <w:szCs w:val="24"/>
                <w:u w:val="single"/>
              </w:rPr>
              <w:t>Соя полножирная экструдированная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 (37%)</w:t>
            </w:r>
            <w:r w:rsidRPr="002C4AC6">
              <w:rPr>
                <w:rFonts w:ascii="Times New Roman" w:hAnsi="Times New Roman"/>
                <w:b/>
                <w:szCs w:val="24"/>
                <w:u w:val="single"/>
              </w:rPr>
              <w:t>.</w:t>
            </w:r>
          </w:p>
          <w:p w:rsidR="002C4AC6" w:rsidRPr="002C4AC6" w:rsidRDefault="002C4AC6" w:rsidP="002C4AC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:rsidR="002C4AC6" w:rsidRPr="002C4AC6" w:rsidRDefault="002C4AC6" w:rsidP="002C4AC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Количество: 5</w:t>
            </w:r>
            <w:r w:rsidRPr="002C4AC6">
              <w:rPr>
                <w:rFonts w:ascii="Times New Roman" w:hAnsi="Times New Roman"/>
                <w:szCs w:val="24"/>
              </w:rPr>
              <w:t>00.00 тонн.</w:t>
            </w:r>
          </w:p>
          <w:p w:rsidR="002C4AC6" w:rsidRPr="002C4AC6" w:rsidRDefault="002C4AC6" w:rsidP="002C4AC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4AC6">
              <w:rPr>
                <w:rFonts w:ascii="Times New Roman" w:hAnsi="Times New Roman"/>
                <w:szCs w:val="24"/>
              </w:rPr>
              <w:t>Качество товара: ГОСТ, ТУ.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51"/>
              <w:gridCol w:w="1701"/>
              <w:gridCol w:w="1700"/>
            </w:tblGrid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Метод исследования показателя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Сырой протеин (</w:t>
                  </w:r>
                  <w:r w:rsidRPr="002C4AC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СП</w:t>
                  </w: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)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менее 37,00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32044.1.2012</w:t>
                  </w:r>
                </w:p>
              </w:tc>
            </w:tr>
            <w:tr w:rsidR="002C4AC6" w:rsidRPr="002C4AC6" w:rsidTr="002C4AC6">
              <w:trPr>
                <w:trHeight w:val="752"/>
              </w:trPr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Сырой протеин в пересчете на а.с.в.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менее 41,00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Путем пересчета по формуле:</w:t>
                  </w:r>
                </w:p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СП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100-W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∙100</m:t>
                      </m:r>
                    </m:oMath>
                  </m:oMathPara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Растворимый протеин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менее 27,70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13979.3-68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Белок по Барштейну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менее 35,00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28178-89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Сырой жир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менее 18,5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13496.15-97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Влага и летучие вещества (</w:t>
                  </w:r>
                  <w:r w:rsidRPr="002C4AC6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W</w:t>
                  </w: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)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более 10,00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13979.1-68,</w:t>
                  </w:r>
                </w:p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Р 54705-2011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Сырая зола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более 6,40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 xml:space="preserve">Активность уреазы (изменение </w:t>
                  </w:r>
                  <w:r w:rsidRPr="002C4AC6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pH</w:t>
                  </w: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за 30 минут)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менее 0,05 но не более 0,30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13979.9-69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 xml:space="preserve">Зола нерастворимая </w:t>
                  </w:r>
                  <w:r w:rsidRPr="002C4AC6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HCI </w:t>
                  </w: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более 1,50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 xml:space="preserve">Кислотное число (мг КОН)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более 30,00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31933-2012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Перекисное число (</w:t>
                  </w:r>
                  <w:r w:rsidRPr="002C4AC6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%J2)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более 0,60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Р 51487-99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Сырая клетчатка (%)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более 10,00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Р 52389-2007 п.7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Металломагнитная примесь, всего мг/кг:</w:t>
                  </w:r>
                </w:p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- частиц свыше 2 мм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более 30,00</w:t>
                  </w:r>
                </w:p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допускается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13979.5-68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Внешний вид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крупкообразный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 xml:space="preserve">Цвет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Светло-желтый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Запах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Общая кислотность (град Н)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более 10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13496.1.13-75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Общая токсичность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Не токсичен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31674-2012</w:t>
                  </w:r>
                </w:p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ГОСТ Р 52337-2005</w:t>
                  </w:r>
                </w:p>
              </w:tc>
            </w:tr>
            <w:tr w:rsidR="002C4AC6" w:rsidRPr="002C4AC6" w:rsidTr="002C4AC6">
              <w:tc>
                <w:tcPr>
                  <w:tcW w:w="275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 xml:space="preserve">Маркировка </w:t>
                  </w:r>
                </w:p>
                <w:p w:rsidR="002C4AC6" w:rsidRPr="002C4AC6" w:rsidRDefault="002C4AC6" w:rsidP="002C4AC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(при упаковке в мешки)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AC6">
                    <w:rPr>
                      <w:rFonts w:ascii="Times New Roman" w:hAnsi="Times New Roman"/>
                      <w:sz w:val="16"/>
                      <w:szCs w:val="16"/>
                    </w:rPr>
                    <w:t>Этикетка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:rsidR="002C4AC6" w:rsidRPr="002C4AC6" w:rsidRDefault="002C4AC6" w:rsidP="002C4A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2C4AC6" w:rsidRPr="00CB1E0A" w:rsidRDefault="002C4AC6" w:rsidP="002C4AC6">
            <w:pPr>
              <w:spacing w:after="0" w:line="240" w:lineRule="auto"/>
              <w:jc w:val="both"/>
              <w:rPr>
                <w:szCs w:val="24"/>
              </w:rPr>
            </w:pPr>
            <w:r w:rsidRPr="00CB1E0A">
              <w:rPr>
                <w:szCs w:val="24"/>
                <w:lang w:eastAsia="zh-CN"/>
              </w:rPr>
              <w:t xml:space="preserve"> </w:t>
            </w:r>
          </w:p>
          <w:p w:rsidR="002C4AC6" w:rsidRPr="002C4AC6" w:rsidRDefault="002C4AC6" w:rsidP="002C4AC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4AC6">
              <w:rPr>
                <w:rFonts w:ascii="Times New Roman" w:hAnsi="Times New Roman"/>
                <w:szCs w:val="24"/>
              </w:rPr>
              <w:t>Вид упаковки: насыпь.</w:t>
            </w:r>
          </w:p>
          <w:p w:rsidR="002C4AC6" w:rsidRPr="002C4AC6" w:rsidRDefault="002C4AC6" w:rsidP="002C4AC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C4AC6">
              <w:rPr>
                <w:rFonts w:ascii="Times New Roman" w:hAnsi="Times New Roman"/>
                <w:szCs w:val="24"/>
              </w:rPr>
              <w:t>Происхождение: Россия.</w:t>
            </w:r>
          </w:p>
          <w:p w:rsidR="006A69C4" w:rsidRPr="005D6E20" w:rsidRDefault="002C4AC6" w:rsidP="002C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AC6">
              <w:rPr>
                <w:rFonts w:ascii="Times New Roman" w:hAnsi="Times New Roman"/>
                <w:szCs w:val="24"/>
              </w:rPr>
              <w:t>Вид транспорта: универсальный крытый двухдверный вагон, вагон зерновоз.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C4AC6" w:rsidRPr="002C4AC6" w:rsidRDefault="002C4AC6" w:rsidP="002C4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AC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2C4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Российская Федерация, 623537, Свердловская обл., г. Богданович, ул. Степана Разина, 64.</w:t>
            </w:r>
          </w:p>
          <w:p w:rsidR="00521003" w:rsidRPr="0060273D" w:rsidRDefault="002C4AC6" w:rsidP="002C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C4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назначения Богданович Свердловская ж.д.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C4AC6" w:rsidP="002C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6A69C4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10.10.2016г.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C4AC6" w:rsidP="002C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16 818 181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82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2C4AC6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2C4AC6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2C4AC6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4AC6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4573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2016-09-14T03:56:00Z</cp:lastPrinted>
  <dcterms:created xsi:type="dcterms:W3CDTF">2016-09-14T03:56:00Z</dcterms:created>
  <dcterms:modified xsi:type="dcterms:W3CDTF">2016-09-14T03:56:00Z</dcterms:modified>
</cp:coreProperties>
</file>