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98626C">
        <w:rPr>
          <w:b/>
          <w:bCs/>
          <w:smallCaps/>
          <w:kern w:val="36"/>
          <w:sz w:val="28"/>
          <w:szCs w:val="48"/>
        </w:rPr>
        <w:t>32</w:t>
      </w:r>
      <w:r w:rsidR="004D322B">
        <w:rPr>
          <w:b/>
          <w:bCs/>
          <w:smallCaps/>
          <w:kern w:val="36"/>
          <w:sz w:val="28"/>
          <w:szCs w:val="48"/>
        </w:rPr>
        <w:t>69</w:t>
      </w:r>
      <w:r w:rsidR="00AC29A0">
        <w:rPr>
          <w:b/>
          <w:bCs/>
          <w:smallCaps/>
          <w:kern w:val="36"/>
          <w:sz w:val="28"/>
          <w:szCs w:val="48"/>
        </w:rPr>
        <w:t xml:space="preserve"> </w:t>
      </w:r>
      <w:r w:rsidRPr="0055654F">
        <w:rPr>
          <w:b/>
          <w:bCs/>
          <w:smallCaps/>
          <w:kern w:val="36"/>
          <w:sz w:val="28"/>
          <w:szCs w:val="48"/>
        </w:rPr>
        <w:t>от «</w:t>
      </w:r>
      <w:r w:rsidR="004D322B">
        <w:rPr>
          <w:b/>
          <w:bCs/>
          <w:smallCaps/>
          <w:kern w:val="36"/>
          <w:sz w:val="28"/>
          <w:szCs w:val="48"/>
        </w:rPr>
        <w:t>06</w:t>
      </w:r>
      <w:r w:rsidRPr="0055654F">
        <w:rPr>
          <w:b/>
          <w:bCs/>
          <w:smallCaps/>
          <w:kern w:val="36"/>
          <w:sz w:val="28"/>
          <w:szCs w:val="48"/>
        </w:rPr>
        <w:t xml:space="preserve">» </w:t>
      </w:r>
      <w:r w:rsidR="004D322B">
        <w:rPr>
          <w:b/>
          <w:bCs/>
          <w:smallCaps/>
          <w:kern w:val="36"/>
          <w:sz w:val="28"/>
          <w:szCs w:val="48"/>
        </w:rPr>
        <w:t>окт</w:t>
      </w:r>
      <w:r w:rsidR="00CB336A">
        <w:rPr>
          <w:b/>
          <w:bCs/>
          <w:smallCaps/>
          <w:kern w:val="36"/>
          <w:sz w:val="28"/>
          <w:szCs w:val="48"/>
        </w:rPr>
        <w:t>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664E21" w:rsidRDefault="00664E21" w:rsidP="00664E21">
      <w:pPr>
        <w:jc w:val="center"/>
        <w:rPr>
          <w:b/>
          <w:bCs/>
          <w:smallCaps/>
          <w:kern w:val="36"/>
          <w:sz w:val="28"/>
          <w:szCs w:val="48"/>
        </w:rPr>
      </w:pPr>
      <w:r>
        <w:rPr>
          <w:b/>
          <w:bCs/>
          <w:smallCaps/>
          <w:kern w:val="36"/>
          <w:sz w:val="28"/>
          <w:szCs w:val="48"/>
        </w:rPr>
        <w:t xml:space="preserve">(редакция № </w:t>
      </w:r>
      <w:r w:rsidR="00D1635F">
        <w:rPr>
          <w:b/>
          <w:bCs/>
          <w:smallCaps/>
          <w:kern w:val="36"/>
          <w:sz w:val="28"/>
          <w:szCs w:val="48"/>
        </w:rPr>
        <w:t>7</w:t>
      </w:r>
      <w:r>
        <w:rPr>
          <w:b/>
          <w:bCs/>
          <w:smallCaps/>
          <w:kern w:val="36"/>
          <w:sz w:val="28"/>
          <w:szCs w:val="48"/>
        </w:rPr>
        <w:t xml:space="preserve"> с изменениями от 1</w:t>
      </w:r>
      <w:r w:rsidR="00AB771F">
        <w:rPr>
          <w:b/>
          <w:bCs/>
          <w:smallCaps/>
          <w:kern w:val="36"/>
          <w:sz w:val="28"/>
          <w:szCs w:val="48"/>
        </w:rPr>
        <w:t>9</w:t>
      </w:r>
      <w:r>
        <w:rPr>
          <w:b/>
          <w:bCs/>
          <w:smallCaps/>
          <w:kern w:val="36"/>
          <w:sz w:val="28"/>
          <w:szCs w:val="48"/>
        </w:rPr>
        <w:t>.10.2016г.)*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AB771F"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B03407">
              <w:rPr>
                <w:sz w:val="23"/>
                <w:szCs w:val="23"/>
              </w:rPr>
              <w:t>2</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1"/>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702B62">
            <w:pPr>
              <w:jc w:val="both"/>
              <w:rPr>
                <w:sz w:val="24"/>
              </w:rPr>
            </w:pPr>
            <w:r>
              <w:rPr>
                <w:sz w:val="24"/>
              </w:rPr>
              <w:t xml:space="preserve">до </w:t>
            </w:r>
            <w:r w:rsidR="00702B62">
              <w:rPr>
                <w:sz w:val="24"/>
              </w:rPr>
              <w:t>0</w:t>
            </w:r>
            <w:r w:rsidR="004D322B">
              <w:rPr>
                <w:sz w:val="24"/>
              </w:rPr>
              <w:t>5</w:t>
            </w:r>
            <w:r>
              <w:rPr>
                <w:sz w:val="24"/>
              </w:rPr>
              <w:t>.</w:t>
            </w:r>
            <w:r w:rsidR="00CB336A">
              <w:rPr>
                <w:sz w:val="24"/>
              </w:rPr>
              <w:t>1</w:t>
            </w:r>
            <w:r w:rsidR="00702B62">
              <w:rPr>
                <w:sz w:val="24"/>
              </w:rPr>
              <w:t>1</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664E21" w:rsidP="00D1635F">
            <w:pPr>
              <w:jc w:val="both"/>
              <w:rPr>
                <w:sz w:val="24"/>
              </w:rPr>
            </w:pPr>
            <w:r w:rsidRPr="00664E21">
              <w:rPr>
                <w:sz w:val="24"/>
              </w:rPr>
              <w:t>1</w:t>
            </w:r>
            <w:r w:rsidR="00D1635F">
              <w:rPr>
                <w:sz w:val="24"/>
              </w:rPr>
              <w:t> 527 272</w:t>
            </w:r>
            <w:r w:rsidRPr="00664E21">
              <w:rPr>
                <w:sz w:val="24"/>
              </w:rPr>
              <w:t xml:space="preserve"> рубл</w:t>
            </w:r>
            <w:r w:rsidR="00D1635F">
              <w:rPr>
                <w:sz w:val="24"/>
              </w:rPr>
              <w:t>я</w:t>
            </w:r>
            <w:r w:rsidRPr="00664E21">
              <w:rPr>
                <w:sz w:val="24"/>
              </w:rPr>
              <w:t xml:space="preserve"> </w:t>
            </w:r>
            <w:r w:rsidR="00D1635F">
              <w:rPr>
                <w:sz w:val="24"/>
              </w:rPr>
              <w:t>73</w:t>
            </w:r>
            <w:r w:rsidRPr="00664E21">
              <w:rPr>
                <w:sz w:val="24"/>
              </w:rPr>
              <w:t xml:space="preserve"> копе</w:t>
            </w:r>
            <w:r w:rsidR="00D1635F">
              <w:rPr>
                <w:sz w:val="24"/>
              </w:rPr>
              <w:t>йки</w:t>
            </w:r>
            <w:r w:rsidRPr="00664E21">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4D322B">
              <w:rPr>
                <w:sz w:val="24"/>
              </w:rPr>
              <w:t xml:space="preserve"> в течение </w:t>
            </w:r>
            <w:r w:rsidR="00D1635F">
              <w:rPr>
                <w:sz w:val="24"/>
              </w:rPr>
              <w:t>30</w:t>
            </w:r>
            <w:r w:rsidRPr="003F19E4">
              <w:rPr>
                <w:sz w:val="24"/>
              </w:rPr>
              <w:t xml:space="preserve"> (</w:t>
            </w:r>
            <w:r w:rsidR="00D1635F">
              <w:rPr>
                <w:sz w:val="24"/>
              </w:rPr>
              <w:t>тридцат</w:t>
            </w:r>
            <w:r w:rsidR="004D322B">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4D322B">
            <w:pPr>
              <w:jc w:val="both"/>
              <w:rPr>
                <w:sz w:val="24"/>
              </w:rPr>
            </w:pPr>
            <w:r>
              <w:rPr>
                <w:sz w:val="24"/>
              </w:rPr>
              <w:t>«</w:t>
            </w:r>
            <w:r w:rsidR="004D322B">
              <w:rPr>
                <w:sz w:val="24"/>
              </w:rPr>
              <w:t>06</w:t>
            </w:r>
            <w:r w:rsidR="004864CF">
              <w:rPr>
                <w:sz w:val="24"/>
              </w:rPr>
              <w:t>»</w:t>
            </w:r>
            <w:r w:rsidR="009B0D02">
              <w:rPr>
                <w:sz w:val="24"/>
              </w:rPr>
              <w:t xml:space="preserve"> </w:t>
            </w:r>
            <w:r w:rsidR="004D322B">
              <w:rPr>
                <w:sz w:val="24"/>
              </w:rPr>
              <w:t>окт</w:t>
            </w:r>
            <w:r w:rsidR="006A6B40">
              <w:rPr>
                <w:sz w:val="24"/>
              </w:rPr>
              <w:t>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3D0666">
              <w:rPr>
                <w:sz w:val="24"/>
              </w:rPr>
              <w:t>0</w:t>
            </w:r>
            <w:r w:rsidR="0098626C">
              <w:rPr>
                <w:sz w:val="24"/>
              </w:rPr>
              <w:t>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8A2986">
            <w:pPr>
              <w:jc w:val="both"/>
              <w:rPr>
                <w:sz w:val="24"/>
              </w:rPr>
            </w:pPr>
            <w:r>
              <w:rPr>
                <w:sz w:val="24"/>
              </w:rPr>
              <w:t>«</w:t>
            </w:r>
            <w:r w:rsidR="00D1635F">
              <w:rPr>
                <w:sz w:val="24"/>
              </w:rPr>
              <w:t>20</w:t>
            </w:r>
            <w:r>
              <w:rPr>
                <w:sz w:val="24"/>
              </w:rPr>
              <w:t xml:space="preserve">» </w:t>
            </w:r>
            <w:r w:rsidR="003D0666">
              <w:rPr>
                <w:sz w:val="24"/>
              </w:rPr>
              <w:t>октя</w:t>
            </w:r>
            <w:r w:rsidR="006A6B40">
              <w:rPr>
                <w:sz w:val="24"/>
              </w:rPr>
              <w:t>бря</w:t>
            </w:r>
            <w:r>
              <w:rPr>
                <w:sz w:val="24"/>
              </w:rPr>
              <w:t xml:space="preserve"> 201</w:t>
            </w:r>
            <w:r w:rsidR="003303B7">
              <w:rPr>
                <w:sz w:val="24"/>
              </w:rPr>
              <w:t>6</w:t>
            </w:r>
            <w:r>
              <w:rPr>
                <w:sz w:val="24"/>
              </w:rPr>
              <w:t xml:space="preserve"> г. </w:t>
            </w:r>
            <w:r w:rsidR="0098626C">
              <w:rPr>
                <w:sz w:val="24"/>
              </w:rPr>
              <w:t>1</w:t>
            </w:r>
            <w:r w:rsidR="008A2986">
              <w:rPr>
                <w:sz w:val="24"/>
              </w:rPr>
              <w:t>6</w:t>
            </w:r>
            <w:r>
              <w:rPr>
                <w:sz w:val="24"/>
              </w:rPr>
              <w:t>:</w:t>
            </w:r>
            <w:r w:rsidR="008A2986">
              <w:rPr>
                <w:sz w:val="24"/>
              </w:rPr>
              <w:t>3</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lastRenderedPageBreak/>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664E21">
      <w:pPr>
        <w:jc w:val="center"/>
      </w:pPr>
      <w:r>
        <w:lastRenderedPageBreak/>
        <w:t>*СПИСОК ИЗМЕНЕНИЙ, ВНОСИМЫХ В ИЗВЕЩЕНИЕ</w:t>
      </w:r>
    </w:p>
    <w:p w:rsidR="00664E21" w:rsidRDefault="00664E21" w:rsidP="00664E21">
      <w:pPr>
        <w:jc w:val="center"/>
      </w:pPr>
      <w:r>
        <w:t>О ПРОВЕДЕНИИ ЗАПРОСА КОТИРОВОК</w:t>
      </w:r>
    </w:p>
    <w:p w:rsidR="00664E21" w:rsidRDefault="00664E21" w:rsidP="00664E21">
      <w:pPr>
        <w:jc w:val="center"/>
      </w:pPr>
      <w:r>
        <w:t>У СУБЪЕКТОВ МАЛОГО И СРЕДНЕГО ПРЕДПРИНИМАТЕЛЬСТВА</w:t>
      </w:r>
    </w:p>
    <w:p w:rsidR="00664E21" w:rsidRDefault="00664E21" w:rsidP="00664E21">
      <w:pPr>
        <w:jc w:val="center"/>
      </w:pPr>
      <w:r>
        <w:t>№ 326</w:t>
      </w:r>
      <w:r w:rsidR="00A55BA6">
        <w:t>9</w:t>
      </w:r>
      <w:r>
        <w:t xml:space="preserve"> ОТ «06» ОКТЯБРЯ 2016 Г.</w:t>
      </w:r>
    </w:p>
    <w:tbl>
      <w:tblPr>
        <w:tblStyle w:val="af0"/>
        <w:tblpPr w:leftFromText="180" w:rightFromText="180" w:vertAnchor="text" w:horzAnchor="margin" w:tblpXSpec="center" w:tblpY="405"/>
        <w:tblW w:w="9555" w:type="dxa"/>
        <w:tblLayout w:type="fixed"/>
        <w:tblLook w:val="04A0" w:firstRow="1" w:lastRow="0" w:firstColumn="1" w:lastColumn="0" w:noHBand="0" w:noVBand="1"/>
      </w:tblPr>
      <w:tblGrid>
        <w:gridCol w:w="4672"/>
        <w:gridCol w:w="4883"/>
      </w:tblGrid>
      <w:tr w:rsidR="00664E21" w:rsidTr="00DB5024">
        <w:tc>
          <w:tcPr>
            <w:tcW w:w="4671" w:type="dxa"/>
            <w:tcBorders>
              <w:top w:val="single" w:sz="4" w:space="0" w:color="auto"/>
              <w:left w:val="single" w:sz="4" w:space="0" w:color="auto"/>
              <w:bottom w:val="single" w:sz="4" w:space="0" w:color="auto"/>
              <w:right w:val="single" w:sz="4" w:space="0" w:color="auto"/>
            </w:tcBorders>
            <w:hideMark/>
          </w:tcPr>
          <w:p w:rsidR="00664E21" w:rsidRDefault="00DB5024" w:rsidP="00D1635F">
            <w:pPr>
              <w:ind w:firstLine="34"/>
              <w:jc w:val="center"/>
              <w:rPr>
                <w:sz w:val="24"/>
                <w:szCs w:val="24"/>
                <w:lang w:eastAsia="en-US"/>
              </w:rPr>
            </w:pPr>
            <w:r>
              <w:rPr>
                <w:sz w:val="24"/>
                <w:szCs w:val="24"/>
                <w:lang w:eastAsia="en-US"/>
              </w:rPr>
              <w:t>Текст в редакции от 1</w:t>
            </w:r>
            <w:r w:rsidR="00D1635F">
              <w:rPr>
                <w:sz w:val="24"/>
                <w:szCs w:val="24"/>
                <w:lang w:eastAsia="en-US"/>
              </w:rPr>
              <w:t>8</w:t>
            </w:r>
            <w:r w:rsidR="00664E21">
              <w:rPr>
                <w:sz w:val="24"/>
                <w:szCs w:val="24"/>
                <w:lang w:eastAsia="en-US"/>
              </w:rPr>
              <w:t>.10.2016</w:t>
            </w:r>
          </w:p>
        </w:tc>
        <w:tc>
          <w:tcPr>
            <w:tcW w:w="4884" w:type="dxa"/>
            <w:tcBorders>
              <w:top w:val="single" w:sz="4" w:space="0" w:color="auto"/>
              <w:left w:val="single" w:sz="4" w:space="0" w:color="auto"/>
              <w:bottom w:val="single" w:sz="4" w:space="0" w:color="auto"/>
              <w:right w:val="single" w:sz="4" w:space="0" w:color="auto"/>
            </w:tcBorders>
            <w:hideMark/>
          </w:tcPr>
          <w:p w:rsidR="00664E21" w:rsidRDefault="00664E21" w:rsidP="00D1635F">
            <w:pPr>
              <w:ind w:firstLine="34"/>
              <w:jc w:val="center"/>
              <w:rPr>
                <w:sz w:val="24"/>
                <w:szCs w:val="24"/>
                <w:lang w:eastAsia="en-US"/>
              </w:rPr>
            </w:pPr>
            <w:r>
              <w:rPr>
                <w:sz w:val="24"/>
                <w:szCs w:val="24"/>
                <w:lang w:eastAsia="en-US"/>
              </w:rPr>
              <w:t>Текст в редакции от 1</w:t>
            </w:r>
            <w:r w:rsidR="00D1635F">
              <w:rPr>
                <w:sz w:val="24"/>
                <w:szCs w:val="24"/>
                <w:lang w:eastAsia="en-US"/>
              </w:rPr>
              <w:t>9</w:t>
            </w:r>
            <w:r>
              <w:rPr>
                <w:sz w:val="24"/>
                <w:szCs w:val="24"/>
                <w:lang w:eastAsia="en-US"/>
              </w:rPr>
              <w:t>.10.2016</w:t>
            </w:r>
          </w:p>
        </w:tc>
      </w:tr>
      <w:tr w:rsidR="00664E21" w:rsidTr="00DB5024">
        <w:tc>
          <w:tcPr>
            <w:tcW w:w="9555" w:type="dxa"/>
            <w:gridSpan w:val="2"/>
            <w:tcBorders>
              <w:top w:val="single" w:sz="4" w:space="0" w:color="auto"/>
              <w:left w:val="single" w:sz="4" w:space="0" w:color="auto"/>
              <w:bottom w:val="single" w:sz="4" w:space="0" w:color="auto"/>
              <w:right w:val="single" w:sz="4" w:space="0" w:color="auto"/>
            </w:tcBorders>
          </w:tcPr>
          <w:p w:rsidR="00664E21" w:rsidRDefault="00664E21">
            <w:pPr>
              <w:ind w:firstLine="34"/>
              <w:jc w:val="center"/>
              <w:rPr>
                <w:sz w:val="24"/>
                <w:szCs w:val="24"/>
                <w:lang w:eastAsia="en-US"/>
              </w:rPr>
            </w:pPr>
          </w:p>
        </w:tc>
      </w:tr>
      <w:tr w:rsidR="00664E21" w:rsidTr="00DB5024">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64E21" w:rsidRDefault="0053370B">
            <w:pPr>
              <w:jc w:val="both"/>
              <w:rPr>
                <w:sz w:val="24"/>
                <w:lang w:eastAsia="en-US"/>
              </w:rPr>
            </w:pPr>
            <w:r w:rsidRPr="0053370B">
              <w:rPr>
                <w:sz w:val="24"/>
                <w:lang w:eastAsia="en-US"/>
              </w:rPr>
              <w:t>ИЗВЕЩЕНИЕ О ПРОВЕДЕНИИ ЗАПРОСА КОТИРОВОК</w:t>
            </w:r>
          </w:p>
        </w:tc>
      </w:tr>
      <w:tr w:rsidR="0053370B" w:rsidTr="00DB5024">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3370B" w:rsidRPr="008A2986" w:rsidRDefault="0053370B">
            <w:pPr>
              <w:jc w:val="both"/>
              <w:rPr>
                <w:sz w:val="24"/>
                <w:lang w:eastAsia="en-US"/>
              </w:rPr>
            </w:pPr>
            <w:r w:rsidRPr="008A2986">
              <w:rPr>
                <w:sz w:val="24"/>
                <w:lang w:eastAsia="en-US"/>
              </w:rPr>
              <w:t>ЦЕНА</w:t>
            </w:r>
          </w:p>
        </w:tc>
      </w:tr>
      <w:tr w:rsidR="00664E21" w:rsidTr="00DB5024">
        <w:tc>
          <w:tcPr>
            <w:tcW w:w="9555" w:type="dxa"/>
            <w:gridSpan w:val="2"/>
            <w:tcBorders>
              <w:top w:val="single" w:sz="4" w:space="0" w:color="auto"/>
              <w:left w:val="single" w:sz="4" w:space="0" w:color="auto"/>
              <w:bottom w:val="single" w:sz="4" w:space="0" w:color="auto"/>
              <w:right w:val="single" w:sz="4" w:space="0" w:color="auto"/>
            </w:tcBorders>
            <w:hideMark/>
          </w:tcPr>
          <w:p w:rsidR="00664E21" w:rsidRDefault="008A2986">
            <w:pPr>
              <w:jc w:val="both"/>
              <w:rPr>
                <w:sz w:val="24"/>
                <w:lang w:eastAsia="en-US"/>
              </w:rPr>
            </w:pPr>
            <w:r w:rsidRPr="008A2986">
              <w:rPr>
                <w:sz w:val="24"/>
                <w:lang w:eastAsia="en-US"/>
              </w:rPr>
              <w:t>Начальная (максимальная) цена договора (без НДС)</w:t>
            </w:r>
          </w:p>
        </w:tc>
      </w:tr>
      <w:tr w:rsidR="00664E21" w:rsidTr="00DB5024">
        <w:tc>
          <w:tcPr>
            <w:tcW w:w="4671" w:type="dxa"/>
            <w:tcBorders>
              <w:top w:val="single" w:sz="4" w:space="0" w:color="auto"/>
              <w:left w:val="single" w:sz="4" w:space="0" w:color="auto"/>
              <w:bottom w:val="single" w:sz="4" w:space="0" w:color="auto"/>
              <w:right w:val="single" w:sz="4" w:space="0" w:color="auto"/>
            </w:tcBorders>
            <w:hideMark/>
          </w:tcPr>
          <w:p w:rsidR="00664E21" w:rsidRDefault="00D1635F" w:rsidP="008A2986">
            <w:pPr>
              <w:jc w:val="both"/>
              <w:rPr>
                <w:sz w:val="24"/>
                <w:lang w:eastAsia="en-US"/>
              </w:rPr>
            </w:pPr>
            <w:r w:rsidRPr="008A2986">
              <w:rPr>
                <w:sz w:val="24"/>
                <w:lang w:eastAsia="en-US"/>
              </w:rPr>
              <w:t>1 454 545 рублей 45 копеек.</w:t>
            </w:r>
          </w:p>
        </w:tc>
        <w:tc>
          <w:tcPr>
            <w:tcW w:w="4884" w:type="dxa"/>
            <w:tcBorders>
              <w:top w:val="single" w:sz="4" w:space="0" w:color="auto"/>
              <w:left w:val="single" w:sz="4" w:space="0" w:color="auto"/>
              <w:bottom w:val="single" w:sz="4" w:space="0" w:color="auto"/>
              <w:right w:val="single" w:sz="4" w:space="0" w:color="auto"/>
            </w:tcBorders>
            <w:hideMark/>
          </w:tcPr>
          <w:p w:rsidR="00664E21" w:rsidRDefault="00D1635F" w:rsidP="00372ED8">
            <w:pPr>
              <w:jc w:val="both"/>
              <w:rPr>
                <w:sz w:val="24"/>
                <w:lang w:eastAsia="en-US"/>
              </w:rPr>
            </w:pPr>
            <w:r w:rsidRPr="00D1635F">
              <w:rPr>
                <w:sz w:val="24"/>
                <w:lang w:eastAsia="en-US"/>
              </w:rPr>
              <w:t>1 527 272 рубля 73 копейки.</w:t>
            </w:r>
          </w:p>
        </w:tc>
      </w:tr>
      <w:tr w:rsidR="00D1635F" w:rsidTr="00D1635F">
        <w:tc>
          <w:tcPr>
            <w:tcW w:w="9555" w:type="dxa"/>
            <w:gridSpan w:val="2"/>
            <w:tcBorders>
              <w:top w:val="single" w:sz="4" w:space="0" w:color="auto"/>
              <w:left w:val="single" w:sz="4" w:space="0" w:color="auto"/>
              <w:bottom w:val="single" w:sz="4" w:space="0" w:color="auto"/>
              <w:right w:val="single" w:sz="4" w:space="0" w:color="auto"/>
            </w:tcBorders>
          </w:tcPr>
          <w:p w:rsidR="00D1635F" w:rsidRPr="00D1635F" w:rsidRDefault="00D1635F" w:rsidP="00372ED8">
            <w:pPr>
              <w:jc w:val="both"/>
              <w:rPr>
                <w:sz w:val="24"/>
                <w:lang w:eastAsia="en-US"/>
              </w:rPr>
            </w:pPr>
          </w:p>
        </w:tc>
      </w:tr>
      <w:tr w:rsidR="00D1635F" w:rsidTr="00D1635F">
        <w:tc>
          <w:tcPr>
            <w:tcW w:w="9555" w:type="dxa"/>
            <w:gridSpan w:val="2"/>
            <w:tcBorders>
              <w:top w:val="single" w:sz="4" w:space="0" w:color="auto"/>
              <w:left w:val="single" w:sz="4" w:space="0" w:color="auto"/>
              <w:bottom w:val="single" w:sz="4" w:space="0" w:color="auto"/>
              <w:right w:val="single" w:sz="4" w:space="0" w:color="auto"/>
            </w:tcBorders>
          </w:tcPr>
          <w:p w:rsidR="00D1635F" w:rsidRPr="00D1635F" w:rsidRDefault="00D1635F" w:rsidP="00372ED8">
            <w:pPr>
              <w:jc w:val="both"/>
              <w:rPr>
                <w:sz w:val="24"/>
                <w:lang w:eastAsia="en-US"/>
              </w:rPr>
            </w:pPr>
            <w:r w:rsidRPr="00D1635F">
              <w:rPr>
                <w:sz w:val="24"/>
                <w:lang w:eastAsia="en-US"/>
              </w:rPr>
              <w:t>Срок и условия оплаты поставок товаров, выполнения работ и/или оказания услуг</w:t>
            </w:r>
          </w:p>
        </w:tc>
      </w:tr>
      <w:tr w:rsidR="00D1635F" w:rsidTr="00DB5024">
        <w:tc>
          <w:tcPr>
            <w:tcW w:w="4671" w:type="dxa"/>
            <w:tcBorders>
              <w:top w:val="single" w:sz="4" w:space="0" w:color="auto"/>
              <w:left w:val="single" w:sz="4" w:space="0" w:color="auto"/>
              <w:bottom w:val="single" w:sz="4" w:space="0" w:color="auto"/>
              <w:right w:val="single" w:sz="4" w:space="0" w:color="auto"/>
            </w:tcBorders>
          </w:tcPr>
          <w:p w:rsidR="00D1635F" w:rsidRPr="00D1635F" w:rsidRDefault="00D1635F" w:rsidP="00D1635F">
            <w:pPr>
              <w:jc w:val="both"/>
              <w:rPr>
                <w:sz w:val="24"/>
                <w:lang w:eastAsia="en-US"/>
              </w:rPr>
            </w:pPr>
            <w:bookmarkStart w:id="0" w:name="_GoBack" w:colFirst="0" w:colLast="1"/>
            <w:r w:rsidRPr="00D1635F">
              <w:rPr>
                <w:sz w:val="24"/>
                <w:lang w:eastAsia="en-US"/>
              </w:rPr>
              <w:t>По факту поставки</w:t>
            </w:r>
            <w:r>
              <w:rPr>
                <w:sz w:val="24"/>
                <w:lang w:eastAsia="en-US"/>
              </w:rPr>
              <w:t xml:space="preserve"> на склад Заказчика, в течение 5</w:t>
            </w:r>
            <w:r w:rsidRPr="00D1635F">
              <w:rPr>
                <w:sz w:val="24"/>
                <w:lang w:eastAsia="en-US"/>
              </w:rPr>
              <w:t xml:space="preserve"> (</w:t>
            </w:r>
            <w:r>
              <w:rPr>
                <w:sz w:val="24"/>
                <w:lang w:eastAsia="en-US"/>
              </w:rPr>
              <w:t>пя</w:t>
            </w:r>
            <w:r w:rsidRPr="00D1635F">
              <w:rPr>
                <w:sz w:val="24"/>
                <w:lang w:eastAsia="en-US"/>
              </w:rPr>
              <w:t>ти) календарных дней.</w:t>
            </w:r>
          </w:p>
          <w:p w:rsidR="00D1635F" w:rsidRPr="008A2986" w:rsidRDefault="00D1635F" w:rsidP="00D1635F">
            <w:pPr>
              <w:jc w:val="both"/>
              <w:rPr>
                <w:sz w:val="24"/>
                <w:lang w:eastAsia="en-US"/>
              </w:rPr>
            </w:pPr>
            <w:r w:rsidRPr="00D1635F">
              <w:rPr>
                <w:sz w:val="24"/>
                <w:lang w:eastAsia="en-US"/>
              </w:rPr>
              <w:t>Безналичный расчет.</w:t>
            </w:r>
          </w:p>
        </w:tc>
        <w:tc>
          <w:tcPr>
            <w:tcW w:w="4884" w:type="dxa"/>
            <w:tcBorders>
              <w:top w:val="single" w:sz="4" w:space="0" w:color="auto"/>
              <w:left w:val="single" w:sz="4" w:space="0" w:color="auto"/>
              <w:bottom w:val="single" w:sz="4" w:space="0" w:color="auto"/>
              <w:right w:val="single" w:sz="4" w:space="0" w:color="auto"/>
            </w:tcBorders>
          </w:tcPr>
          <w:p w:rsidR="00D1635F" w:rsidRPr="00D1635F" w:rsidRDefault="00D1635F" w:rsidP="00D1635F">
            <w:pPr>
              <w:jc w:val="both"/>
              <w:rPr>
                <w:sz w:val="24"/>
                <w:lang w:eastAsia="en-US"/>
              </w:rPr>
            </w:pPr>
            <w:r w:rsidRPr="00D1635F">
              <w:rPr>
                <w:sz w:val="24"/>
                <w:lang w:eastAsia="en-US"/>
              </w:rPr>
              <w:t>По факту поставки на склад Заказчика, в течение 30 (тридцати) календарных дней.</w:t>
            </w:r>
          </w:p>
          <w:p w:rsidR="00D1635F" w:rsidRPr="00D1635F" w:rsidRDefault="00D1635F" w:rsidP="00D1635F">
            <w:pPr>
              <w:jc w:val="both"/>
              <w:rPr>
                <w:sz w:val="24"/>
                <w:lang w:eastAsia="en-US"/>
              </w:rPr>
            </w:pPr>
            <w:r w:rsidRPr="00D1635F">
              <w:rPr>
                <w:sz w:val="24"/>
                <w:lang w:eastAsia="en-US"/>
              </w:rPr>
              <w:t>Безналичный расчет.</w:t>
            </w:r>
          </w:p>
        </w:tc>
      </w:tr>
      <w:bookmarkEnd w:id="0"/>
      <w:tr w:rsidR="0053370B" w:rsidTr="00AB771F">
        <w:tc>
          <w:tcPr>
            <w:tcW w:w="9555" w:type="dxa"/>
            <w:gridSpan w:val="2"/>
            <w:tcBorders>
              <w:top w:val="single" w:sz="4" w:space="0" w:color="auto"/>
              <w:left w:val="single" w:sz="4" w:space="0" w:color="auto"/>
              <w:bottom w:val="single" w:sz="4" w:space="0" w:color="auto"/>
              <w:right w:val="single" w:sz="4" w:space="0" w:color="auto"/>
            </w:tcBorders>
          </w:tcPr>
          <w:p w:rsidR="0053370B" w:rsidRPr="00D1635F" w:rsidRDefault="0053370B" w:rsidP="00D1635F">
            <w:pPr>
              <w:jc w:val="both"/>
              <w:rPr>
                <w:sz w:val="24"/>
                <w:lang w:eastAsia="en-US"/>
              </w:rPr>
            </w:pPr>
          </w:p>
        </w:tc>
      </w:tr>
      <w:tr w:rsidR="0053370B" w:rsidTr="0053370B">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3370B" w:rsidRPr="00D1635F" w:rsidRDefault="0053370B" w:rsidP="00D1635F">
            <w:pPr>
              <w:jc w:val="both"/>
              <w:rPr>
                <w:sz w:val="24"/>
                <w:lang w:eastAsia="en-US"/>
              </w:rPr>
            </w:pPr>
            <w:r w:rsidRPr="0053370B">
              <w:rPr>
                <w:sz w:val="24"/>
                <w:lang w:eastAsia="en-US"/>
              </w:rPr>
              <w:t>УСЛОВИЯ ПРИЕМКИ И РАССМОТРЕНИЯ КОТИРОВОЧНЫХ ЗАЯВОК</w:t>
            </w:r>
          </w:p>
        </w:tc>
      </w:tr>
      <w:tr w:rsidR="0053370B" w:rsidTr="00AB771F">
        <w:tc>
          <w:tcPr>
            <w:tcW w:w="9555" w:type="dxa"/>
            <w:gridSpan w:val="2"/>
            <w:tcBorders>
              <w:top w:val="single" w:sz="4" w:space="0" w:color="auto"/>
              <w:left w:val="single" w:sz="4" w:space="0" w:color="auto"/>
              <w:bottom w:val="single" w:sz="4" w:space="0" w:color="auto"/>
              <w:right w:val="single" w:sz="4" w:space="0" w:color="auto"/>
            </w:tcBorders>
          </w:tcPr>
          <w:p w:rsidR="0053370B" w:rsidRPr="00D1635F" w:rsidRDefault="0053370B" w:rsidP="00D1635F">
            <w:pPr>
              <w:jc w:val="both"/>
              <w:rPr>
                <w:sz w:val="24"/>
                <w:lang w:eastAsia="en-US"/>
              </w:rPr>
            </w:pPr>
            <w:r w:rsidRPr="0053370B">
              <w:rPr>
                <w:sz w:val="24"/>
                <w:lang w:eastAsia="en-US"/>
              </w:rPr>
              <w:t>Дата и время окончания подачи закупочной документации (время местное)</w:t>
            </w:r>
          </w:p>
        </w:tc>
      </w:tr>
      <w:tr w:rsidR="0053370B" w:rsidTr="0053370B">
        <w:tc>
          <w:tcPr>
            <w:tcW w:w="4673" w:type="dxa"/>
            <w:tcBorders>
              <w:top w:val="single" w:sz="4" w:space="0" w:color="auto"/>
              <w:left w:val="single" w:sz="4" w:space="0" w:color="auto"/>
              <w:bottom w:val="single" w:sz="4" w:space="0" w:color="auto"/>
              <w:right w:val="single" w:sz="4" w:space="0" w:color="auto"/>
            </w:tcBorders>
          </w:tcPr>
          <w:p w:rsidR="0053370B" w:rsidRPr="0053370B" w:rsidRDefault="0053370B" w:rsidP="0053370B">
            <w:pPr>
              <w:jc w:val="both"/>
              <w:rPr>
                <w:sz w:val="24"/>
                <w:lang w:eastAsia="en-US"/>
              </w:rPr>
            </w:pPr>
            <w:r>
              <w:rPr>
                <w:sz w:val="24"/>
                <w:lang w:eastAsia="en-US"/>
              </w:rPr>
              <w:t>«19</w:t>
            </w:r>
            <w:r w:rsidRPr="0053370B">
              <w:rPr>
                <w:sz w:val="24"/>
                <w:lang w:eastAsia="en-US"/>
              </w:rPr>
              <w:t>» октября 2016 г. 16:30 часов</w:t>
            </w:r>
          </w:p>
        </w:tc>
        <w:tc>
          <w:tcPr>
            <w:tcW w:w="4882" w:type="dxa"/>
            <w:tcBorders>
              <w:top w:val="single" w:sz="4" w:space="0" w:color="auto"/>
              <w:left w:val="single" w:sz="4" w:space="0" w:color="auto"/>
              <w:bottom w:val="single" w:sz="4" w:space="0" w:color="auto"/>
              <w:right w:val="single" w:sz="4" w:space="0" w:color="auto"/>
            </w:tcBorders>
          </w:tcPr>
          <w:p w:rsidR="0053370B" w:rsidRPr="0053370B" w:rsidRDefault="0053370B" w:rsidP="00D1635F">
            <w:pPr>
              <w:jc w:val="both"/>
              <w:rPr>
                <w:sz w:val="24"/>
                <w:lang w:eastAsia="en-US"/>
              </w:rPr>
            </w:pPr>
            <w:r w:rsidRPr="0053370B">
              <w:rPr>
                <w:sz w:val="24"/>
                <w:lang w:eastAsia="en-US"/>
              </w:rPr>
              <w:t>«20» октября 2016 г. 16:30 часов</w:t>
            </w:r>
          </w:p>
        </w:tc>
      </w:tr>
    </w:tbl>
    <w:p w:rsidR="00664E21" w:rsidRDefault="00664E21" w:rsidP="00664E21"/>
    <w:p w:rsidR="0053370B" w:rsidRDefault="0053370B" w:rsidP="00664E21">
      <w:pPr>
        <w:sectPr w:rsidR="0053370B">
          <w:pgSz w:w="11906" w:h="16838"/>
          <w:pgMar w:top="851" w:right="1134" w:bottom="851" w:left="1134" w:header="709" w:footer="709" w:gutter="0"/>
          <w:cols w:space="72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90AEB" w:rsidRPr="00090AEB" w:rsidRDefault="00090AEB" w:rsidP="00090AEB">
            <w:pPr>
              <w:pStyle w:val="ConsPlusNormal"/>
              <w:ind w:firstLine="0"/>
              <w:jc w:val="both"/>
              <w:rPr>
                <w:rFonts w:ascii="Times New Roman" w:hAnsi="Times New Roman" w:cs="Times New Roman"/>
                <w:sz w:val="22"/>
                <w:szCs w:val="22"/>
              </w:rPr>
            </w:pPr>
            <w:r w:rsidRPr="00090AEB">
              <w:rPr>
                <w:rFonts w:ascii="Times New Roman" w:hAnsi="Times New Roman" w:cs="Times New Roman"/>
                <w:sz w:val="22"/>
                <w:szCs w:val="22"/>
              </w:rPr>
              <w:t xml:space="preserve">По факту поставки на склад Заказчика, в течение </w:t>
            </w:r>
            <w:r w:rsidR="00D1635F">
              <w:rPr>
                <w:rFonts w:ascii="Times New Roman" w:hAnsi="Times New Roman" w:cs="Times New Roman"/>
                <w:sz w:val="22"/>
                <w:szCs w:val="22"/>
              </w:rPr>
              <w:t>30</w:t>
            </w:r>
            <w:r w:rsidRPr="00090AEB">
              <w:rPr>
                <w:rFonts w:ascii="Times New Roman" w:hAnsi="Times New Roman" w:cs="Times New Roman"/>
                <w:sz w:val="22"/>
                <w:szCs w:val="22"/>
              </w:rPr>
              <w:t xml:space="preserve"> (</w:t>
            </w:r>
            <w:r w:rsidR="00D1635F">
              <w:rPr>
                <w:rFonts w:ascii="Times New Roman" w:hAnsi="Times New Roman" w:cs="Times New Roman"/>
                <w:sz w:val="22"/>
                <w:szCs w:val="22"/>
              </w:rPr>
              <w:t>тридца</w:t>
            </w:r>
            <w:r w:rsidR="004D322B">
              <w:rPr>
                <w:rFonts w:ascii="Times New Roman" w:hAnsi="Times New Roman" w:cs="Times New Roman"/>
                <w:sz w:val="22"/>
                <w:szCs w:val="22"/>
              </w:rPr>
              <w:t>ти</w:t>
            </w:r>
            <w:r w:rsidRPr="00090AEB">
              <w:rPr>
                <w:rFonts w:ascii="Times New Roman" w:hAnsi="Times New Roman" w:cs="Times New Roman"/>
                <w:sz w:val="22"/>
                <w:szCs w:val="22"/>
              </w:rPr>
              <w:t>) календарных дней.</w:t>
            </w:r>
          </w:p>
          <w:p w:rsidR="004864CF" w:rsidRPr="001B7775" w:rsidRDefault="00090AEB" w:rsidP="00090AEB">
            <w:pPr>
              <w:pStyle w:val="ConsPlusNormal"/>
              <w:widowControl/>
              <w:ind w:firstLine="0"/>
              <w:jc w:val="both"/>
              <w:rPr>
                <w:rFonts w:ascii="Times New Roman" w:hAnsi="Times New Roman" w:cs="Times New Roman"/>
                <w:sz w:val="22"/>
                <w:szCs w:val="22"/>
              </w:rPr>
            </w:pPr>
            <w:r w:rsidRPr="00090AEB">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D163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1635F">
              <w:rPr>
                <w:rFonts w:ascii="Times New Roman" w:hAnsi="Times New Roman" w:cs="Times New Roman"/>
                <w:sz w:val="22"/>
                <w:szCs w:val="22"/>
              </w:rPr>
              <w:t>0</w:t>
            </w:r>
            <w:r w:rsidR="004D322B">
              <w:rPr>
                <w:rFonts w:ascii="Times New Roman" w:hAnsi="Times New Roman" w:cs="Times New Roman"/>
                <w:sz w:val="22"/>
                <w:szCs w:val="22"/>
              </w:rPr>
              <w:t>5</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w:t>
            </w:r>
            <w:r w:rsidR="00D1635F">
              <w:rPr>
                <w:rFonts w:ascii="Times New Roman" w:hAnsi="Times New Roman" w:cs="Times New Roman"/>
                <w:sz w:val="22"/>
                <w:szCs w:val="22"/>
              </w:rPr>
              <w:t>1</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B03407" w:rsidP="00343F28">
            <w:pPr>
              <w:jc w:val="center"/>
              <w:rPr>
                <w:sz w:val="24"/>
                <w:szCs w:val="24"/>
              </w:rPr>
            </w:pPr>
            <w:r>
              <w:rPr>
                <w:sz w:val="24"/>
                <w:szCs w:val="24"/>
              </w:rPr>
              <w:t>2</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1"/>
        <w:spacing w:after="0"/>
        <w:jc w:val="both"/>
        <w:rPr>
          <w:sz w:val="20"/>
          <w:szCs w:val="20"/>
        </w:rPr>
      </w:pPr>
      <w:r w:rsidRPr="00603ABA">
        <w:rPr>
          <w:sz w:val="20"/>
          <w:szCs w:val="20"/>
        </w:rPr>
        <w:t>Вид упаковки: насыпь.</w:t>
      </w:r>
    </w:p>
    <w:p w:rsidR="009B0D02" w:rsidRPr="00603ABA" w:rsidRDefault="009B0D02" w:rsidP="00344A68">
      <w:pPr>
        <w:pStyle w:val="31"/>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1"/>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0"/>
          <w:footerReference w:type="default" r:id="rId11"/>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2"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303B7">
                <w:rPr>
                  <w:color w:val="0000FF"/>
                  <w:sz w:val="18"/>
                  <w:szCs w:val="18"/>
                  <w:lang w:eastAsia="en-US"/>
                </w:rPr>
                <w:t>ОКВЭД2</w:t>
              </w:r>
            </w:hyperlink>
            <w:r w:rsidRPr="003303B7">
              <w:rPr>
                <w:sz w:val="18"/>
                <w:szCs w:val="18"/>
                <w:lang w:eastAsia="en-US"/>
              </w:rPr>
              <w:t xml:space="preserve"> и </w:t>
            </w:r>
            <w:hyperlink r:id="rId14"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2"/>
          <w:footerReference w:type="default" r:id="rId23"/>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D1635F" w:rsidP="008541DD">
      <w:pPr>
        <w:pStyle w:val="2"/>
        <w:keepNext w:val="0"/>
        <w:tabs>
          <w:tab w:val="clear" w:pos="1134"/>
          <w:tab w:val="left" w:pos="5501"/>
        </w:tabs>
        <w:spacing w:before="0" w:after="0"/>
        <w:jc w:val="right"/>
        <w:rPr>
          <w:b w:val="0"/>
          <w:sz w:val="24"/>
          <w:szCs w:val="24"/>
          <w:lang w:val="ru-RU"/>
        </w:rPr>
      </w:pPr>
      <w:r>
        <w:rPr>
          <w:b w:val="0"/>
          <w:sz w:val="24"/>
          <w:szCs w:val="24"/>
          <w:lang w:val="ru-RU"/>
        </w:rPr>
        <w:t>Хамьянову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4"/>
          <w:footerReference w:type="default" r:id="rId25"/>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D1635F" w:rsidP="00344A68">
      <w:pPr>
        <w:suppressAutoHyphens/>
        <w:ind w:left="426" w:hanging="426"/>
        <w:jc w:val="both"/>
        <w:rPr>
          <w:sz w:val="24"/>
          <w:szCs w:val="24"/>
        </w:rPr>
      </w:pPr>
      <w:r w:rsidRPr="00EB2859">
        <w:rPr>
          <w:sz w:val="24"/>
          <w:szCs w:val="24"/>
          <w:lang w:eastAsia="zh-CN"/>
        </w:rPr>
        <w:object w:dxaOrig="11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93.1pt" o:ole="">
            <v:imagedata r:id="rId26" o:title=""/>
          </v:shape>
          <o:OLEObject Type="Embed" ProgID="Excel.Sheet.12" ShapeID="_x0000_i1025" DrawAspect="Content" ObjectID="_1538397850" r:id="rId27"/>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D1635F">
        <w:rPr>
          <w:sz w:val="24"/>
          <w:lang w:eastAsia="zh-CN"/>
        </w:rPr>
        <w:t>30</w:t>
      </w:r>
      <w:r w:rsidR="00FA06E0">
        <w:rPr>
          <w:sz w:val="24"/>
          <w:lang w:eastAsia="zh-CN"/>
        </w:rPr>
        <w:t xml:space="preserve"> (</w:t>
      </w:r>
      <w:r w:rsidR="00D1635F">
        <w:rPr>
          <w:sz w:val="24"/>
          <w:lang w:eastAsia="zh-CN"/>
        </w:rPr>
        <w:t>тридца</w:t>
      </w:r>
      <w:r w:rsidR="00FA06E0">
        <w:rPr>
          <w:sz w:val="24"/>
          <w:lang w:eastAsia="zh-CN"/>
        </w:rPr>
        <w:t>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090AEB">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Полное наименование:</w:t>
            </w:r>
          </w:p>
          <w:p w:rsidR="0098626C" w:rsidRPr="00EB2859" w:rsidRDefault="0098626C" w:rsidP="00090AE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090AE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090AEB">
            <w:pPr>
              <w:suppressAutoHyphens/>
              <w:rPr>
                <w:sz w:val="24"/>
                <w:szCs w:val="24"/>
                <w:lang w:eastAsia="zh-CN"/>
              </w:rPr>
            </w:pPr>
            <w:r w:rsidRPr="00EB2859">
              <w:rPr>
                <w:sz w:val="24"/>
                <w:szCs w:val="24"/>
                <w:lang w:eastAsia="zh-CN"/>
              </w:rPr>
              <w:t>ОГРН 1026600705790, ОКПО 04537234</w:t>
            </w:r>
          </w:p>
          <w:p w:rsidR="0098626C" w:rsidRPr="00EB2859" w:rsidRDefault="0098626C" w:rsidP="00090AE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090AEB">
            <w:pPr>
              <w:suppressAutoHyphens/>
              <w:rPr>
                <w:sz w:val="24"/>
                <w:szCs w:val="24"/>
              </w:rPr>
            </w:pPr>
            <w:r w:rsidRPr="00EB2859">
              <w:rPr>
                <w:sz w:val="24"/>
                <w:szCs w:val="24"/>
              </w:rPr>
              <w:t>Р/с 40702810800090000244</w:t>
            </w:r>
          </w:p>
          <w:p w:rsidR="0098626C" w:rsidRPr="00EB2859" w:rsidRDefault="0098626C" w:rsidP="00090AEB">
            <w:pPr>
              <w:suppressAutoHyphens/>
              <w:rPr>
                <w:sz w:val="24"/>
                <w:szCs w:val="24"/>
              </w:rPr>
            </w:pPr>
            <w:r w:rsidRPr="00EB2859">
              <w:rPr>
                <w:sz w:val="24"/>
                <w:szCs w:val="24"/>
              </w:rPr>
              <w:t>Филиал АКБ «Легион» (АО)</w:t>
            </w:r>
          </w:p>
          <w:p w:rsidR="0098626C" w:rsidRPr="00EB2859" w:rsidRDefault="0098626C" w:rsidP="00090AE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090AEB">
            <w:pPr>
              <w:suppressAutoHyphens/>
              <w:rPr>
                <w:sz w:val="24"/>
                <w:szCs w:val="24"/>
              </w:rPr>
            </w:pPr>
            <w:r w:rsidRPr="00EB2859">
              <w:rPr>
                <w:sz w:val="24"/>
                <w:szCs w:val="24"/>
              </w:rPr>
              <w:t>Р/с 4070281060020000713</w:t>
            </w:r>
          </w:p>
          <w:p w:rsidR="0098626C" w:rsidRPr="00EB2859" w:rsidRDefault="0098626C" w:rsidP="00090AE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090AEB">
            <w:pPr>
              <w:suppressAutoHyphens/>
              <w:rPr>
                <w:sz w:val="24"/>
                <w:szCs w:val="24"/>
              </w:rPr>
            </w:pPr>
            <w:r w:rsidRPr="00EB2859">
              <w:rPr>
                <w:sz w:val="24"/>
                <w:szCs w:val="24"/>
              </w:rPr>
              <w:t>БИК 046577959, К/с 30101810500000000959.</w:t>
            </w:r>
          </w:p>
          <w:p w:rsidR="0098626C" w:rsidRPr="00EB2859" w:rsidRDefault="0098626C" w:rsidP="00090AE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8541DD" w:rsidRDefault="0098626C" w:rsidP="00090AEB">
            <w:pPr>
              <w:suppressAutoHyphens/>
              <w:rPr>
                <w:sz w:val="24"/>
                <w:szCs w:val="24"/>
              </w:rPr>
            </w:pPr>
            <w:r w:rsidRPr="00EB2859">
              <w:rPr>
                <w:sz w:val="24"/>
                <w:szCs w:val="24"/>
                <w:lang w:val="en-US"/>
              </w:rPr>
              <w:t>E</w:t>
            </w:r>
            <w:r w:rsidRPr="008541DD">
              <w:rPr>
                <w:sz w:val="24"/>
                <w:szCs w:val="24"/>
              </w:rPr>
              <w:t>-</w:t>
            </w:r>
            <w:r w:rsidRPr="00EB2859">
              <w:rPr>
                <w:sz w:val="24"/>
                <w:szCs w:val="24"/>
                <w:lang w:val="en-US"/>
              </w:rPr>
              <w:t>mail</w:t>
            </w:r>
            <w:r w:rsidRPr="008541DD">
              <w:rPr>
                <w:sz w:val="24"/>
                <w:szCs w:val="24"/>
              </w:rPr>
              <w:t xml:space="preserve">: </w:t>
            </w:r>
            <w:hyperlink r:id="rId28" w:history="1">
              <w:r w:rsidRPr="002E7CCC">
                <w:rPr>
                  <w:rStyle w:val="aa"/>
                  <w:sz w:val="24"/>
                  <w:szCs w:val="24"/>
                  <w:lang w:val="en-US"/>
                </w:rPr>
                <w:t>com</w:t>
              </w:r>
              <w:r w:rsidRPr="008541DD">
                <w:rPr>
                  <w:rStyle w:val="aa"/>
                  <w:sz w:val="24"/>
                  <w:szCs w:val="24"/>
                </w:rPr>
                <w:t>@</w:t>
              </w:r>
              <w:r w:rsidRPr="002E7CCC">
                <w:rPr>
                  <w:rStyle w:val="aa"/>
                  <w:sz w:val="24"/>
                  <w:szCs w:val="24"/>
                  <w:lang w:val="en-US"/>
                </w:rPr>
                <w:t>combikorm</w:t>
              </w:r>
              <w:r w:rsidRPr="008541DD">
                <w:rPr>
                  <w:rStyle w:val="aa"/>
                  <w:sz w:val="24"/>
                  <w:szCs w:val="24"/>
                </w:rPr>
                <w:t>.</w:t>
              </w:r>
              <w:r w:rsidRPr="002E7CCC">
                <w:rPr>
                  <w:rStyle w:val="aa"/>
                  <w:sz w:val="24"/>
                  <w:szCs w:val="24"/>
                  <w:lang w:val="en-US"/>
                </w:rPr>
                <w:t>ru</w:t>
              </w:r>
            </w:hyperlink>
            <w:r w:rsidRPr="008541DD">
              <w:rPr>
                <w:sz w:val="24"/>
                <w:szCs w:val="24"/>
              </w:rPr>
              <w:t xml:space="preserve"> </w:t>
            </w:r>
          </w:p>
          <w:p w:rsidR="0098626C" w:rsidRPr="008541DD" w:rsidRDefault="0098626C" w:rsidP="00090AEB">
            <w:pPr>
              <w:suppressAutoHyphens/>
              <w:rPr>
                <w:sz w:val="24"/>
                <w:szCs w:val="24"/>
              </w:rPr>
            </w:pPr>
            <w:r w:rsidRPr="00EB2859">
              <w:rPr>
                <w:sz w:val="24"/>
                <w:szCs w:val="24"/>
              </w:rPr>
              <w:t>Тел</w:t>
            </w:r>
            <w:r w:rsidRPr="008541DD">
              <w:rPr>
                <w:sz w:val="24"/>
                <w:szCs w:val="24"/>
              </w:rPr>
              <w:t>./</w:t>
            </w:r>
            <w:r w:rsidRPr="00EB2859">
              <w:rPr>
                <w:sz w:val="24"/>
                <w:szCs w:val="24"/>
              </w:rPr>
              <w:t>факс</w:t>
            </w:r>
            <w:r w:rsidRPr="008541DD">
              <w:rPr>
                <w:sz w:val="24"/>
                <w:szCs w:val="24"/>
              </w:rPr>
              <w:t xml:space="preserve">: (34376) 5-56-81 – </w:t>
            </w:r>
            <w:r w:rsidRPr="00EB2859">
              <w:rPr>
                <w:sz w:val="24"/>
                <w:szCs w:val="24"/>
              </w:rPr>
              <w:t>ОМТС</w:t>
            </w:r>
            <w:r w:rsidRPr="008541DD">
              <w:rPr>
                <w:sz w:val="24"/>
                <w:szCs w:val="24"/>
              </w:rPr>
              <w:t>.</w:t>
            </w:r>
          </w:p>
          <w:p w:rsidR="0098626C" w:rsidRPr="0098626C" w:rsidRDefault="0098626C" w:rsidP="00090AE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29"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090AEB">
            <w:pPr>
              <w:suppressAutoHyphens/>
              <w:rPr>
                <w:sz w:val="24"/>
                <w:szCs w:val="24"/>
                <w:lang w:val="en-US"/>
              </w:rPr>
            </w:pPr>
          </w:p>
        </w:tc>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Полное наименование:</w:t>
            </w:r>
          </w:p>
          <w:p w:rsidR="0098626C" w:rsidRPr="00EB2859" w:rsidRDefault="0098626C" w:rsidP="00090AEB">
            <w:pPr>
              <w:suppressAutoHyphens/>
              <w:rPr>
                <w:b/>
                <w:sz w:val="24"/>
                <w:szCs w:val="24"/>
              </w:rPr>
            </w:pPr>
          </w:p>
          <w:p w:rsidR="0098626C" w:rsidRDefault="0098626C" w:rsidP="00090AEB">
            <w:pPr>
              <w:suppressAutoHyphens/>
              <w:rPr>
                <w:sz w:val="24"/>
                <w:szCs w:val="24"/>
              </w:rPr>
            </w:pPr>
            <w:r w:rsidRPr="00EB2859">
              <w:rPr>
                <w:sz w:val="24"/>
                <w:szCs w:val="24"/>
              </w:rPr>
              <w:t>Сокращенное наименование:</w:t>
            </w:r>
          </w:p>
          <w:p w:rsidR="0098626C"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090AE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090AEB">
            <w:pPr>
              <w:suppressAutoHyphens/>
              <w:rPr>
                <w:sz w:val="24"/>
                <w:szCs w:val="24"/>
              </w:rPr>
            </w:pPr>
            <w:r>
              <w:rPr>
                <w:sz w:val="24"/>
                <w:szCs w:val="24"/>
              </w:rPr>
              <w:t>_______________________________________</w:t>
            </w:r>
          </w:p>
          <w:p w:rsidR="0098626C" w:rsidRPr="00EB2859" w:rsidRDefault="0098626C" w:rsidP="00090AE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090AE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090AEB">
        <w:tc>
          <w:tcPr>
            <w:tcW w:w="4927" w:type="dxa"/>
          </w:tcPr>
          <w:p w:rsidR="0098626C" w:rsidRPr="00EB2859" w:rsidRDefault="0098626C" w:rsidP="00090AEB">
            <w:pPr>
              <w:suppressAutoHyphens/>
              <w:rPr>
                <w:sz w:val="24"/>
                <w:szCs w:val="24"/>
                <w:lang w:eastAsia="zh-CN"/>
              </w:rPr>
            </w:pPr>
            <w:r>
              <w:rPr>
                <w:sz w:val="24"/>
                <w:szCs w:val="24"/>
                <w:lang w:eastAsia="zh-CN"/>
              </w:rPr>
              <w:t>__________________________________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090AEB">
            <w:pPr>
              <w:suppressAutoHyphens/>
              <w:rPr>
                <w:sz w:val="24"/>
                <w:szCs w:val="24"/>
                <w:lang w:eastAsia="zh-CN"/>
              </w:rPr>
            </w:pPr>
            <w:r>
              <w:rPr>
                <w:sz w:val="24"/>
                <w:szCs w:val="24"/>
                <w:lang w:eastAsia="zh-CN"/>
              </w:rPr>
              <w:t>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3D57E1" w:rsidRDefault="003D57E1" w:rsidP="00AC29A0">
      <w:pPr>
        <w:outlineLvl w:val="0"/>
      </w:pPr>
    </w:p>
    <w:p w:rsidR="00F526C5" w:rsidRDefault="00F526C5" w:rsidP="00AC29A0">
      <w:pPr>
        <w:outlineLvl w:val="0"/>
      </w:pPr>
    </w:p>
    <w:p w:rsidR="00F526C5" w:rsidRDefault="00F526C5" w:rsidP="00AC29A0">
      <w:pPr>
        <w:outlineLvl w:val="0"/>
      </w:pPr>
    </w:p>
    <w:p w:rsidR="003D57E1" w:rsidRDefault="003D57E1" w:rsidP="00AC29A0">
      <w:pPr>
        <w:outlineLvl w:val="0"/>
      </w:pPr>
    </w:p>
    <w:p w:rsidR="003D57E1" w:rsidRDefault="003D57E1" w:rsidP="00AC29A0">
      <w:pPr>
        <w:outlineLvl w:val="0"/>
      </w:pPr>
    </w:p>
    <w:sectPr w:rsidR="003D57E1" w:rsidSect="00344A68">
      <w:headerReference w:type="default" r:id="rId32"/>
      <w:footerReference w:type="default" r:id="rId33"/>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1F" w:rsidRDefault="00AB771F" w:rsidP="004864CF">
      <w:r>
        <w:separator/>
      </w:r>
    </w:p>
  </w:endnote>
  <w:endnote w:type="continuationSeparator" w:id="0">
    <w:p w:rsidR="00AB771F" w:rsidRDefault="00AB771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Default="00AB771F"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AB771F" w:rsidTr="00090AEB">
      <w:tc>
        <w:tcPr>
          <w:tcW w:w="1413" w:type="dxa"/>
          <w:tcBorders>
            <w:bottom w:val="single" w:sz="4" w:space="0" w:color="auto"/>
          </w:tcBorders>
        </w:tcPr>
        <w:p w:rsidR="00AB771F" w:rsidRDefault="00AB771F" w:rsidP="0098626C"/>
      </w:tc>
      <w:tc>
        <w:tcPr>
          <w:tcW w:w="1984" w:type="dxa"/>
          <w:tcBorders>
            <w:bottom w:val="single" w:sz="4" w:space="0" w:color="auto"/>
          </w:tcBorders>
        </w:tcPr>
        <w:p w:rsidR="00AB771F" w:rsidRDefault="00AB771F" w:rsidP="0098626C"/>
      </w:tc>
      <w:tc>
        <w:tcPr>
          <w:tcW w:w="2057" w:type="dxa"/>
          <w:tcBorders>
            <w:bottom w:val="single" w:sz="4" w:space="0" w:color="auto"/>
          </w:tcBorders>
        </w:tcPr>
        <w:p w:rsidR="00AB771F" w:rsidRDefault="00AB771F" w:rsidP="0098626C"/>
      </w:tc>
      <w:tc>
        <w:tcPr>
          <w:tcW w:w="2058" w:type="dxa"/>
          <w:tcBorders>
            <w:bottom w:val="single" w:sz="4" w:space="0" w:color="auto"/>
          </w:tcBorders>
        </w:tcPr>
        <w:p w:rsidR="00AB771F" w:rsidRDefault="00AB771F" w:rsidP="0098626C"/>
      </w:tc>
      <w:tc>
        <w:tcPr>
          <w:tcW w:w="2058" w:type="dxa"/>
          <w:tcBorders>
            <w:bottom w:val="single" w:sz="4" w:space="0" w:color="auto"/>
          </w:tcBorders>
        </w:tcPr>
        <w:p w:rsidR="00AB771F" w:rsidRDefault="00AB771F" w:rsidP="0098626C"/>
      </w:tc>
    </w:tr>
    <w:tr w:rsidR="00AB771F" w:rsidTr="00090AEB">
      <w:tc>
        <w:tcPr>
          <w:tcW w:w="1413" w:type="dxa"/>
          <w:tcBorders>
            <w:top w:val="single" w:sz="4" w:space="0" w:color="auto"/>
          </w:tcBorders>
          <w:hideMark/>
        </w:tcPr>
        <w:p w:rsidR="00AB771F" w:rsidRDefault="00AB771F" w:rsidP="0098626C">
          <w:r>
            <w:t>М.П.</w:t>
          </w:r>
        </w:p>
      </w:tc>
      <w:tc>
        <w:tcPr>
          <w:tcW w:w="1984" w:type="dxa"/>
          <w:tcBorders>
            <w:top w:val="single" w:sz="4" w:space="0" w:color="auto"/>
          </w:tcBorders>
          <w:hideMark/>
        </w:tcPr>
        <w:p w:rsidR="00AB771F" w:rsidRDefault="00AB771F" w:rsidP="0098626C">
          <w:pPr>
            <w:jc w:val="center"/>
          </w:pPr>
          <w:r>
            <w:t>(подпись)</w:t>
          </w:r>
        </w:p>
      </w:tc>
      <w:tc>
        <w:tcPr>
          <w:tcW w:w="2057" w:type="dxa"/>
          <w:tcBorders>
            <w:top w:val="single" w:sz="4" w:space="0" w:color="auto"/>
          </w:tcBorders>
          <w:hideMark/>
        </w:tcPr>
        <w:p w:rsidR="00AB771F" w:rsidRDefault="00AB771F" w:rsidP="0098626C">
          <w:pPr>
            <w:jc w:val="center"/>
          </w:pPr>
          <w:r>
            <w:t>(ФИО)</w:t>
          </w:r>
        </w:p>
      </w:tc>
      <w:tc>
        <w:tcPr>
          <w:tcW w:w="2058" w:type="dxa"/>
          <w:tcBorders>
            <w:top w:val="single" w:sz="4" w:space="0" w:color="auto"/>
          </w:tcBorders>
        </w:tcPr>
        <w:p w:rsidR="00AB771F" w:rsidRDefault="00AB771F" w:rsidP="0098626C">
          <w:pPr>
            <w:jc w:val="center"/>
          </w:pPr>
          <w:r>
            <w:t>должность</w:t>
          </w:r>
        </w:p>
      </w:tc>
      <w:tc>
        <w:tcPr>
          <w:tcW w:w="2058" w:type="dxa"/>
          <w:tcBorders>
            <w:top w:val="single" w:sz="4" w:space="0" w:color="auto"/>
          </w:tcBorders>
        </w:tcPr>
        <w:p w:rsidR="00AB771F" w:rsidRDefault="00AB771F" w:rsidP="0098626C">
          <w:pPr>
            <w:jc w:val="center"/>
          </w:pPr>
          <w:r>
            <w:t>действует</w:t>
          </w:r>
        </w:p>
        <w:p w:rsidR="00AB771F" w:rsidRDefault="00AB771F" w:rsidP="0098626C">
          <w:pPr>
            <w:jc w:val="center"/>
          </w:pPr>
          <w:r>
            <w:t>на основании</w:t>
          </w:r>
        </w:p>
      </w:tc>
    </w:tr>
  </w:tbl>
  <w:p w:rsidR="00AB771F" w:rsidRDefault="00AB771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Default="00AB77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Default="00AB771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Default="00AB771F" w:rsidP="00344A68">
    <w:pPr>
      <w:pStyle w:val="a5"/>
      <w:spacing w:before="1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Pr="004C2D99" w:rsidRDefault="00AB771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1F" w:rsidRDefault="00AB771F" w:rsidP="004864CF">
      <w:r>
        <w:separator/>
      </w:r>
    </w:p>
  </w:footnote>
  <w:footnote w:type="continuationSeparator" w:id="0">
    <w:p w:rsidR="00AB771F" w:rsidRDefault="00AB771F" w:rsidP="004864CF">
      <w:r>
        <w:continuationSeparator/>
      </w:r>
    </w:p>
  </w:footnote>
  <w:footnote w:id="1">
    <w:p w:rsidR="00AB771F" w:rsidRDefault="00AB771F" w:rsidP="00344A68">
      <w:pPr>
        <w:pStyle w:val="a7"/>
      </w:pPr>
      <w:r>
        <w:rPr>
          <w:rStyle w:val="a9"/>
        </w:rPr>
        <w:footnoteRef/>
      </w:r>
      <w:r>
        <w:t xml:space="preserve"> Печать организации изготовителя</w:t>
      </w:r>
    </w:p>
    <w:p w:rsidR="00AB771F" w:rsidRDefault="00AB771F" w:rsidP="00344A68">
      <w:pPr>
        <w:pStyle w:val="a7"/>
      </w:pPr>
    </w:p>
    <w:p w:rsidR="00AB771F" w:rsidRDefault="00AB771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Pr="00871A57" w:rsidRDefault="00AB771F" w:rsidP="003303B7">
    <w:pPr>
      <w:ind w:left="4956"/>
      <w:jc w:val="right"/>
      <w:rPr>
        <w:b/>
        <w:smallCaps/>
        <w:sz w:val="24"/>
        <w:szCs w:val="24"/>
      </w:rPr>
    </w:pPr>
    <w:r w:rsidRPr="00871A57">
      <w:rPr>
        <w:b/>
        <w:smallCaps/>
        <w:sz w:val="24"/>
        <w:szCs w:val="24"/>
      </w:rPr>
      <w:t>Приложение №1</w:t>
    </w:r>
  </w:p>
  <w:p w:rsidR="00AB771F" w:rsidRDefault="00AB771F" w:rsidP="003303B7">
    <w:pPr>
      <w:jc w:val="right"/>
      <w:rPr>
        <w:b/>
        <w:smallCaps/>
        <w:sz w:val="24"/>
        <w:szCs w:val="24"/>
      </w:rPr>
    </w:pPr>
    <w:r w:rsidRPr="001D3871">
      <w:rPr>
        <w:b/>
        <w:smallCaps/>
        <w:sz w:val="24"/>
        <w:szCs w:val="24"/>
      </w:rPr>
      <w:t xml:space="preserve">к извещению № </w:t>
    </w:r>
    <w:r>
      <w:rPr>
        <w:b/>
        <w:smallCaps/>
        <w:sz w:val="24"/>
        <w:szCs w:val="24"/>
      </w:rPr>
      <w:t>3269</w:t>
    </w:r>
    <w:r w:rsidRPr="001D3871">
      <w:rPr>
        <w:b/>
        <w:smallCaps/>
        <w:sz w:val="24"/>
        <w:szCs w:val="24"/>
      </w:rPr>
      <w:t xml:space="preserve"> от «</w:t>
    </w:r>
    <w:r>
      <w:rPr>
        <w:b/>
        <w:smallCaps/>
        <w:sz w:val="24"/>
        <w:szCs w:val="24"/>
      </w:rPr>
      <w:t>06</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AB771F" w:rsidRPr="001D3871" w:rsidRDefault="00AB771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Pr="001F690A" w:rsidRDefault="00AB771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AB771F" w:rsidRPr="001F690A" w:rsidRDefault="00AB771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3269</w:t>
    </w:r>
    <w:r w:rsidRPr="001F690A">
      <w:rPr>
        <w:rFonts w:eastAsia="Calibri"/>
        <w:b/>
        <w:lang w:eastAsia="en-US"/>
      </w:rPr>
      <w:t xml:space="preserve"> ОТ «</w:t>
    </w:r>
    <w:r>
      <w:rPr>
        <w:rFonts w:eastAsia="Calibri"/>
        <w:b/>
        <w:lang w:eastAsia="en-US"/>
      </w:rPr>
      <w:t>06</w:t>
    </w:r>
    <w:r w:rsidRPr="001F690A">
      <w:rPr>
        <w:rFonts w:eastAsia="Calibri"/>
        <w:b/>
        <w:lang w:eastAsia="en-US"/>
      </w:rPr>
      <w:t xml:space="preserve">» </w:t>
    </w:r>
    <w:r>
      <w:rPr>
        <w:rFonts w:eastAsia="Calibri"/>
        <w:b/>
        <w:lang w:eastAsia="en-US"/>
      </w:rPr>
      <w:t>октября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AB771F" w:rsidRPr="0057419D" w:rsidRDefault="00AB771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Pr="00871A57" w:rsidRDefault="00AB771F" w:rsidP="00344A68">
    <w:pPr>
      <w:ind w:left="4956"/>
      <w:jc w:val="right"/>
      <w:rPr>
        <w:b/>
        <w:smallCaps/>
        <w:sz w:val="24"/>
        <w:szCs w:val="24"/>
      </w:rPr>
    </w:pPr>
    <w:r>
      <w:rPr>
        <w:b/>
        <w:smallCaps/>
        <w:sz w:val="24"/>
        <w:szCs w:val="24"/>
      </w:rPr>
      <w:t>Приложение №3</w:t>
    </w:r>
  </w:p>
  <w:p w:rsidR="00AB771F" w:rsidRPr="001D3871" w:rsidRDefault="00AB771F" w:rsidP="00344A68">
    <w:pPr>
      <w:jc w:val="right"/>
      <w:rPr>
        <w:b/>
        <w:smallCaps/>
        <w:sz w:val="24"/>
        <w:szCs w:val="24"/>
      </w:rPr>
    </w:pPr>
    <w:r w:rsidRPr="001D3871">
      <w:rPr>
        <w:b/>
        <w:smallCaps/>
        <w:sz w:val="24"/>
        <w:szCs w:val="24"/>
      </w:rPr>
      <w:t xml:space="preserve">к извещению № </w:t>
    </w:r>
    <w:r>
      <w:rPr>
        <w:b/>
        <w:smallCaps/>
        <w:sz w:val="24"/>
        <w:szCs w:val="24"/>
      </w:rPr>
      <w:t xml:space="preserve">3269 </w:t>
    </w:r>
    <w:r w:rsidRPr="001D3871">
      <w:rPr>
        <w:b/>
        <w:smallCaps/>
        <w:sz w:val="24"/>
        <w:szCs w:val="24"/>
      </w:rPr>
      <w:t>от «</w:t>
    </w:r>
    <w:r>
      <w:rPr>
        <w:b/>
        <w:smallCaps/>
        <w:sz w:val="24"/>
        <w:szCs w:val="24"/>
      </w:rPr>
      <w:t>06</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Pr="00871A57" w:rsidRDefault="00AB771F" w:rsidP="00344A68">
    <w:pPr>
      <w:ind w:left="4956"/>
      <w:jc w:val="right"/>
      <w:rPr>
        <w:b/>
        <w:smallCaps/>
        <w:sz w:val="24"/>
        <w:szCs w:val="24"/>
      </w:rPr>
    </w:pPr>
    <w:r>
      <w:rPr>
        <w:b/>
        <w:smallCaps/>
        <w:sz w:val="24"/>
        <w:szCs w:val="24"/>
      </w:rPr>
      <w:t>Приложение №4</w:t>
    </w:r>
  </w:p>
  <w:p w:rsidR="00AB771F" w:rsidRPr="001D3871" w:rsidRDefault="00AB771F" w:rsidP="00344A68">
    <w:pPr>
      <w:jc w:val="right"/>
      <w:rPr>
        <w:b/>
        <w:smallCaps/>
        <w:sz w:val="24"/>
        <w:szCs w:val="24"/>
      </w:rPr>
    </w:pPr>
    <w:r w:rsidRPr="001D3871">
      <w:rPr>
        <w:b/>
        <w:smallCaps/>
        <w:sz w:val="24"/>
        <w:szCs w:val="24"/>
      </w:rPr>
      <w:t xml:space="preserve">к извещению № </w:t>
    </w:r>
    <w:r>
      <w:rPr>
        <w:b/>
        <w:smallCaps/>
        <w:sz w:val="24"/>
        <w:szCs w:val="24"/>
      </w:rPr>
      <w:t>3269</w:t>
    </w:r>
    <w:r w:rsidRPr="001D3871">
      <w:rPr>
        <w:b/>
        <w:smallCaps/>
        <w:sz w:val="24"/>
        <w:szCs w:val="24"/>
      </w:rPr>
      <w:t xml:space="preserve"> от «</w:t>
    </w:r>
    <w:r>
      <w:rPr>
        <w:b/>
        <w:smallCaps/>
        <w:sz w:val="24"/>
        <w:szCs w:val="24"/>
      </w:rPr>
      <w:t>06</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F" w:rsidRPr="004C2D99" w:rsidRDefault="00AB771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72ED8"/>
    <w:rsid w:val="00394C48"/>
    <w:rsid w:val="003A4C4D"/>
    <w:rsid w:val="003B4CBD"/>
    <w:rsid w:val="003D0666"/>
    <w:rsid w:val="003D57E1"/>
    <w:rsid w:val="004864CF"/>
    <w:rsid w:val="004C4A93"/>
    <w:rsid w:val="004D322B"/>
    <w:rsid w:val="004F5C07"/>
    <w:rsid w:val="004F6830"/>
    <w:rsid w:val="005007F6"/>
    <w:rsid w:val="0053370B"/>
    <w:rsid w:val="005B1A64"/>
    <w:rsid w:val="005B3D8E"/>
    <w:rsid w:val="005F1FBE"/>
    <w:rsid w:val="00603ABA"/>
    <w:rsid w:val="00622062"/>
    <w:rsid w:val="00631A8C"/>
    <w:rsid w:val="00664E21"/>
    <w:rsid w:val="006A6B40"/>
    <w:rsid w:val="006E4C6F"/>
    <w:rsid w:val="00702B62"/>
    <w:rsid w:val="00824421"/>
    <w:rsid w:val="008541DD"/>
    <w:rsid w:val="008972A9"/>
    <w:rsid w:val="008A2986"/>
    <w:rsid w:val="008A7E53"/>
    <w:rsid w:val="009326BA"/>
    <w:rsid w:val="009736C6"/>
    <w:rsid w:val="00976C8E"/>
    <w:rsid w:val="0098626C"/>
    <w:rsid w:val="009B014F"/>
    <w:rsid w:val="009B0D02"/>
    <w:rsid w:val="009C0614"/>
    <w:rsid w:val="00A55BA6"/>
    <w:rsid w:val="00A56DBA"/>
    <w:rsid w:val="00A62C09"/>
    <w:rsid w:val="00A6719D"/>
    <w:rsid w:val="00AB771F"/>
    <w:rsid w:val="00AC29A0"/>
    <w:rsid w:val="00AE1213"/>
    <w:rsid w:val="00AE557F"/>
    <w:rsid w:val="00B03407"/>
    <w:rsid w:val="00B1489E"/>
    <w:rsid w:val="00B401E9"/>
    <w:rsid w:val="00B460D0"/>
    <w:rsid w:val="00B518E1"/>
    <w:rsid w:val="00B86B5E"/>
    <w:rsid w:val="00BA688B"/>
    <w:rsid w:val="00C201C6"/>
    <w:rsid w:val="00C52659"/>
    <w:rsid w:val="00C634A1"/>
    <w:rsid w:val="00CB336A"/>
    <w:rsid w:val="00D1635F"/>
    <w:rsid w:val="00D65C6C"/>
    <w:rsid w:val="00D93DAD"/>
    <w:rsid w:val="00DB5024"/>
    <w:rsid w:val="00E12E5B"/>
    <w:rsid w:val="00E25B06"/>
    <w:rsid w:val="00E630B3"/>
    <w:rsid w:val="00EC3BD8"/>
    <w:rsid w:val="00F07FCC"/>
    <w:rsid w:val="00F27DC5"/>
    <w:rsid w:val="00F526C5"/>
    <w:rsid w:val="00F60921"/>
    <w:rsid w:val="00F7262E"/>
    <w:rsid w:val="00FA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1854997319">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31E8A4E8F9569F353CFCBD1F844FE22B4903FD6192DD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2.xml"/><Relationship Id="rId28" Type="http://schemas.openxmlformats.org/officeDocument/2006/relationships/hyperlink" Target="mailto:com@combikorm.ru" TargetMode="Externa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package" Target="embeddings/Microsoft_Excel_Worksheet1.xlsx"/><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52DB-42D9-4B47-B242-B67114A0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6667</Words>
  <Characters>38006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10</cp:revision>
  <cp:lastPrinted>2016-10-19T10:45:00Z</cp:lastPrinted>
  <dcterms:created xsi:type="dcterms:W3CDTF">2016-10-06T09:36:00Z</dcterms:created>
  <dcterms:modified xsi:type="dcterms:W3CDTF">2016-10-19T10:57:00Z</dcterms:modified>
</cp:coreProperties>
</file>